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PflSchGebV — Erhebung von Gebühren und Auslagen</w:t>
      </w:r>
    </w:p>
    <w:p>
      <w:r>
        <w:rPr>
          <w:color w:val="555555"/>
          <w:sz w:val="18"/>
        </w:rPr>
        <w:t xml:space="preserve">Pflanzenschutz-Gebührenverordnung</w:t>
      </w:r>
    </w:p>
    <w:p>
      <w:r>
        <w:rPr>
          <w:color w:val="555555"/>
          <w:sz w:val="18"/>
        </w:rPr>
        <w:t xml:space="preserve">Historische Fassung: Stand 10.06.2019 bis 01.10.2021. Dies ist nicht die aktuelle Fassung.</w:t>
      </w:r>
    </w:p>
    <w:p>
      <w:r>
        <w:t xml:space="preserve">Das Bundesamt für Verbraucherschutz und Lebensmittelsicherheit und das Julius Kühn-Institut erheben für ihre jeweiligen individuell zurechenbaren öffentlichen Leistungen nach dem Pflanzenschutzgesetz Gebühren und Auslagen nach dieser Verordnung. Das Bundesamt für Verbraucherschutz und Lebensmittelsicherheit erhebt darüber hinaus für folgende Tätigkeiten Gebühren und Auslagen nach dieser Verordnung:</w:t>
      </w:r>
    </w:p>
    <w:p>
      <w:pPr>
        <w:ind w:left="420"/>
      </w:pPr>
      <w:r>
        <w:t xml:space="preserve">1. für seine individuell zurechenbaren öffentlichen Leistungen nach unmittelbar geltenden Rechtsakten der Europäischen Gemeinschaft oder der Europäischen Union im Anwendungsbereich des Pflanzenschutzgesetzes sowie</w:t>
      </w:r>
    </w:p>
    <w:p>
      <w:pPr>
        <w:ind w:left="420"/>
      </w:pPr>
      <w:r>
        <w:t xml:space="preserve">2. für berichterstattende Tätigkeiten nach den Artikeln 7, 15, 22 und 25 der Verordnung (EG) Nr. 1107/2009 des Europäischen Parlaments und des Rates vom 21. Oktober 2009 über das Inverkehrbringen von Pflanzenschutzmitteln und zur Aufhebung der Richtlinien 79/117/EWG und 91/414/EWG des Rates (ABl. L 309 vom 24.11.2009, S. 1).</w:t>
      </w:r>
    </w:p>
    <w:p>
      <w:r>
        <w:rPr>
          <w:color w:val="555555"/>
          <w:sz w:val="17"/>
        </w:rPr>
        <w:t xml:space="preserve">Zitiervorschlag: § 1 PflSchGebV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https://recht.nulegal.eu/gesetze/PflSchGebV/1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