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PflSchG 2012 — Überprüfung genehmigter Zusatzstoffe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Verbraucherschutz und Lebensmittelsicherheit kann genehmigte Zusatzstoffe daraufhin überprüfen, ob sie den Anforderungen nach § 42 Absatz 2 weiterhin entsprechen.</w:t>
      </w:r>
    </w:p>
    <w:p>
      <w:r>
        <w:t xml:space="preserve">(2) Ergibt eine nachträgliche Prüfung, dass ein genehmigter Zusatzstoff den Anforderungen nach § 42 Absatz 2 nicht entspricht, widerruft das Bundesamt für Verbraucherschutz und Lebensmittelsicherheit die Genehmigung. In diesem Fall ist die Rückgabe des Zusatzstoffes an den Hersteller oder einen von ihm beauftragten Dritten zulässig.</w:t>
      </w:r>
    </w:p>
    <w:p>
      <w:r>
        <w:rPr>
          <w:color w:val="555555"/>
          <w:sz w:val="17"/>
        </w:rPr>
        <w:t xml:space="preserve">Zitiervorschlag: § 44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