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PflSchG 2012 — Kennzeichnung von Zusatzstoffen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Zusatzstoff darf nur in Verkehr gebracht werden, wenn er auf den Behältnissen oder abgabefertigen Packungen oder Packungsbeilagen in deutscher Sprache mit der Angabe „Zusatzstoff nach § 42 des Pflanzenschutzgesetzes“ gekennzeichnet und in der Gebrauchsanleitung folgende Angaben gemacht werden:</w:t>
      </w:r>
    </w:p>
    <w:p>
      <w:pPr>
        <w:ind w:left="420"/>
      </w:pPr>
      <w:r>
        <w:t xml:space="preserve">1. die Bezeichnung des Zusatzstoffes,</w:t>
      </w:r>
    </w:p>
    <w:p>
      <w:pPr>
        <w:ind w:left="420"/>
      </w:pPr>
      <w:r>
        <w:t xml:space="preserve">2. Name und Anschrift desjenigen, der den Zusatzstoff zur Abgabe an den Anwender verpackt und kennzeichnet,</w:t>
      </w:r>
    </w:p>
    <w:p>
      <w:pPr>
        <w:ind w:left="420"/>
      </w:pPr>
      <w:r>
        <w:t xml:space="preserve">3. den Zusatzstoff nach Art und Menge und</w:t>
      </w:r>
    </w:p>
    <w:p>
      <w:pPr>
        <w:ind w:left="420"/>
      </w:pPr>
      <w:r>
        <w:t xml:space="preserve">4. das Verfallsdatum.</w:t>
      </w:r>
    </w:p>
    <w:p>
      <w:r>
        <w:rPr>
          <w:color w:val="555555"/>
          <w:sz w:val="17"/>
        </w:rPr>
        <w:t xml:space="preserve">Zitiervorschlag: § 43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