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PflSchAnwV 1992 — Straftaten und Ordnungswidrigkeiten</w:t>
      </w:r>
    </w:p>
    <w:p>
      <w:r>
        <w:rPr>
          <w:color w:val="555555"/>
          <w:sz w:val="18"/>
        </w:rPr>
        <w:t xml:space="preserve">Pflanzenschutz-Anwendungsverordnung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Nach § 69 Absatz 1 Nummer 2, Absatz 6 des Pflanzenschutzgesetzes wird bestraft, wer entgegen § 1 ein Pflanzenschutzmittel anwendet.</w:t>
      </w:r>
    </w:p>
    <w:p>
      <w:r>
        <w:t xml:space="preserve">(2) Ordnungswidrig im Sinne des § 68 Absatz 1 Nummer 3 des Pflanzenschutzgesetzes handelt, wer vorsätzlich oder fahrlässig</w:t>
      </w:r>
    </w:p>
    <w:p>
      <w:pPr>
        <w:ind w:left="420"/>
      </w:pPr>
      <w:r>
        <w:t xml:space="preserve">1. entgegen § 2, § 3 Absatz 1 oder Absatz 2, § 3b Absatz 3, Absatz 4 Satz 1 oder Absatz 5, § 4 Absatz 1 Satz 1, auch in Verbindung mit Satz 2, oder § 4a Absatz 1 Satz 1 ein Pflanzenschutzmittel anwendet,</w:t>
      </w:r>
    </w:p>
    <w:p>
      <w:pPr>
        <w:ind w:left="420"/>
      </w:pPr>
      <w:r>
        <w:t xml:space="preserve">2. einer vollziehbaren Anordnung nach § 3 Absatz 3 zuwiderhandelt oder</w:t>
      </w:r>
    </w:p>
    <w:p>
      <w:pPr>
        <w:ind w:left="420"/>
      </w:pPr>
      <w:r>
        <w:t xml:space="preserve">3. entgegen § 3a ein Pflanzenschutzmittel abgibt.</w:t>
      </w:r>
    </w:p>
    <w:p>
      <w:r>
        <w:rPr>
          <w:color w:val="555555"/>
          <w:sz w:val="17"/>
        </w:rPr>
        <w:t xml:space="preserve">Zitiervorschlag: § 8 PflSchAnwV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https://recht.nulegal.eu/gesetze/PflSchAnwV%201992/8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PflSchAnwV 1992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