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PflNV</w:t>
      </w:r>
    </w:p>
    <w:p>
      <w:r>
        <w:rPr>
          <w:color w:val="555555"/>
          <w:sz w:val="18"/>
        </w:rPr>
        <w:t xml:space="preserve">Verordnung zur Neuordnung des Pflegesatzrechts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16, 17 Abs. 2 Satz 1 und Abs. 2a Satz 1 des Krankenhausfinanzierungsgesetzes in der Fassung der Bekanntmachung vom 10. April 1991 (BGBl. I S. 886), das zuletzt durch das Gesetz vom 2. August 1993 (BGBl. I S. 1402) geändert worden ist, in Verbindung mit Artikel 24 des Gesetzes vom 21. Dezember 1992 (BGBl. I S. 2266, 2328) verordnet die Bundesregierung:</w:t>
      </w:r>
    </w:p>
    <w:p>
      <w:r>
        <w:rPr>
          <w:color w:val="555555"/>
          <w:sz w:val="17"/>
        </w:rPr>
        <w:t xml:space="preserve">Zitiervorschlag: Eingangsformel PflNV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