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PflLehrSicherVO (Nordrhein-Westfalen) — Inkrafttreten</w:t>
      </w:r>
    </w:p>
    <w:p>
      <w:r>
        <w:rPr>
          <w:color w:val="555555"/>
          <w:sz w:val="18"/>
        </w:rPr>
        <w:t xml:space="preserve">Pflegelehrkräftesicherungsverordnung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2026 in Kraft.</w:t>
      </w:r>
    </w:p>
    <w:p>
      <w:r>
        <w:rPr>
          <w:color w:val="555555"/>
          <w:sz w:val="17"/>
        </w:rPr>
        <w:t xml:space="preserve">Zitiervorschlag: § 2 PflLehrSicherVO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https://recht.nulegal.eu/gesetze/PflLehrSicherVO/2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