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PflFAssG — Nichtanwendung des Berufsbildungsgesetzes</w:t>
      </w:r>
    </w:p>
    <w:p>
      <w:r>
        <w:rPr>
          <w:color w:val="555555"/>
          <w:sz w:val="18"/>
        </w:rPr>
        <w:t xml:space="preserve">Pflegefachassistenzgesetz</w:t>
      </w:r>
    </w:p>
    <w:p>
      <w:r>
        <w:rPr>
          <w:color w:val="555555"/>
          <w:sz w:val="18"/>
        </w:rPr>
        <w:t xml:space="preserve">Stand: 01.11.2025 (konsolidierte Textfassung, kein amtliches Inkrafttretensdatum)</w:t>
      </w:r>
    </w:p>
    <w:p>
      <w:r>
        <w:t xml:space="preserve">Für die Ausbildung nach diesem Gesetz findet das Berufsbildungsgesetz mit Ausnahme von § 45 dieses Gesetzes in Verbindung mit § 90 Absatz 3a des Berufsbildungsgesetzes und der Regelungen zur Übertragung weiterer Forschungsaufgaben nach § 90 Absatz 2 Satz 3 in Verbindung mit § 96 Absatz 2 Satz 1 des Berufsbildungsgesetzes keine Anwendung.</w:t>
      </w:r>
    </w:p>
    <w:p>
      <w:r>
        <w:rPr>
          <w:color w:val="555555"/>
          <w:sz w:val="17"/>
        </w:rPr>
        <w:t xml:space="preserve">Zitiervorschlag: § 49 PflFAssG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https://recht.nulegal.eu/gesetze/PflFAssG/49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