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PflFAssG — Fachkommission</w:t>
      </w:r>
    </w:p>
    <w:p>
      <w:r>
        <w:rPr>
          <w:color w:val="555555"/>
          <w:sz w:val="18"/>
        </w:rPr>
        <w:t xml:space="preserve">Pflegefachassistenzgesetz</w:t>
      </w:r>
    </w:p>
    <w:p>
      <w:r>
        <w:rPr>
          <w:color w:val="555555"/>
          <w:sz w:val="18"/>
        </w:rPr>
        <w:t xml:space="preserve">Stand: 01.11.2025 (konsolidierte Textfassung, kein amtliches Inkrafttretensdatum)</w:t>
      </w:r>
    </w:p>
    <w:p>
      <w:r>
        <w:t xml:space="preserve">Die Fachkommission nach § 53 des Pflegeberufegesetzes erarbeitet einen Rahmenlehrplan und einen Rahmenausbildungsplan für die Pflegefachassistenzausbildung sowie einen Rahmenlehrplan für den Vorbereitungskurs nach § 11 Absatz 2. Die Rahmenpläne der Fachkommission haben empfehlende Wirkung und sollen kontinuierlich, mindestens alle fünf Jahre, durch die Fachkommission auf ihre Aktualität überprüft und gegebenenfalls angepasst werden. Sie sind dem Bundesministerium für Bildung, Familie, Senioren, Frauen und Jugend und dem Bundesministerium für Gesundheit zur Prüfung der Vereinbarkeit mit diesem Gesetz vorzulegen, erstmals bis zum 30. Juni 2026.</w:t>
      </w:r>
    </w:p>
    <w:p>
      <w:r>
        <w:rPr>
          <w:color w:val="555555"/>
          <w:sz w:val="17"/>
        </w:rPr>
        <w:t xml:space="preserve">Zitiervorschlag: § 44 PflFAssG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https://recht.nulegal.eu/gesetze/PflFAssG/44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