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1a PflBeschauV 1989 — Anzeigepflichten</w:t>
      </w:r>
    </w:p>
    <w:p>
      <w:r>
        <w:rPr>
          <w:color w:val="555555"/>
          <w:sz w:val="18"/>
        </w:rPr>
        <w:t xml:space="preserve">Pflanzenbeschauverordnung</w:t>
      </w:r>
    </w:p>
    <w:p>
      <w:r>
        <w:rPr>
          <w:color w:val="555555"/>
          <w:sz w:val="18"/>
        </w:rPr>
        <w:t xml:space="preserve">Historische Fassung: Stand 10.06.2019 bis 19.10.2023. Dies ist nicht die aktuelle Fassung.</w:t>
      </w:r>
    </w:p>
    <w:p>
      <w:r>
        <w:t xml:space="preserve">(1) Wer im Rahmen seines beruflichen oder gewerblichen Umgangs mit Pflanzen, Pflanzenerzeugnissen oder hölzernem Verpackungsmaterial Kenntnis erhält vom Auftreten oder dem Verdacht des Auftretens eines Schadorganismus,</w:t>
      </w:r>
    </w:p>
    <w:p>
      <w:pPr>
        <w:ind w:left="420"/>
      </w:pPr>
      <w:r>
        <w:t xml:space="preserve">1. der in Anhang I Teil A Kapitel I oder in Anhang II Teil A Kapitel I der Richtlinie 2000/29/EG aufgeführt ist,</w:t>
      </w:r>
    </w:p>
    <w:p>
      <w:pPr>
        <w:ind w:left="420"/>
      </w:pPr>
      <w:r>
        <w:t xml:space="preserve">2. der in Anhang I Teil A Kapitel II, in Anhang I Teil B, in Anhang II Teil A Kapitel II oder in Anhang II Teil B der Richtlinie 2000/29/EG aufgeführt ist und dessen Vorkommen im jeweiligen Land noch nicht bekannt war,</w:t>
      </w:r>
    </w:p>
    <w:p>
      <w:pPr>
        <w:ind w:left="420"/>
      </w:pPr>
      <w:r>
        <w:t xml:space="preserve">3. der weder in Anhang I noch in Anhang II der Richtlinie 2000/29/EG aufgeführt ist und dessen Vorkommen im jeweiligen Land bislang nicht bekannt war oder</w:t>
      </w:r>
    </w:p>
    <w:p>
      <w:pPr>
        <w:ind w:left="420"/>
      </w:pPr>
      <w:r>
        <w:t xml:space="preserve">4. für den die Europäische Kommission nach dem Verfahren des Artikels 18 Absatz 2 der Richtlinie 2000/29/EG in der jeweils geltenden Fassung oder der Rat der Europäischen Union besondere Bekämpfungsmaßnahmen erlassen hat,</w:t>
      </w:r>
    </w:p>
    <w:p>
      <w:r>
        <w:t xml:space="preserve">ist verpflichtet, dies unverzüglich unter Angabe des Standortes der Pflanzen oder des Lagerortes der Pflanzenerzeugnisse oder des hölzernen Verpackungsmaterials der zuständigen Behörde anzuzeigen. Anzuzeigen ist auch das Fehlen einer Kennzeichnung nach dem auf Grund des Internationalen Pflanzenschutzübereinkommen erstellten Internationalen Standards für phytosanitäre Maßnahmen Nummer 15 (ISPM Nr. 15) bei eingeführtem hölzernen Verpackungsmaterial.</w:t>
      </w:r>
    </w:p>
    <w:p>
      <w:r>
        <w:t xml:space="preserve">(2) Zur unverzüglichen Anzeige sind auch öffentliche oder private Untersuchungsstellen, die Untersuchungen an Pflanzen, Pflanzenerzeugnissen oder hölzernem Verpackungsmaterial durchführen, verpflichtet, wenn sie Kenntnis über das Auftreten oder den Verdacht des Auftretens eines Schadorganismus nach Absatz 1 erhalten.</w:t>
      </w:r>
    </w:p>
    <w:p>
      <w:r>
        <w:t xml:space="preserve">(3) Zusätzlich zu Absatz 1, auch in Verbindung mit Absatz 2, ist auch eine sonstige Person, die Kenntnis vom Auftreten oder dem Verdacht des Auftretens des Feuerbakteriums (Schadorganismus: Xylella fastidiosa (Wells et al.) erhält, verpflichtet, dies unverzüglich unter Angabe des Standortes der Pflanzen oder des Lagerortes der Pflanzenerzeugnisse der zuständigen Behörde anzuzeigen.</w:t>
      </w:r>
    </w:p>
    <w:p>
      <w:r>
        <w:t xml:space="preserve">(4) Wer im Rahmen seiner beruflichen oder gewerblichen Tätigkeit Pflanzen der Gattungen und Arten,</w:t>
      </w:r>
    </w:p>
    <w:p>
      <w:pPr>
        <w:ind w:left="420"/>
      </w:pPr>
      <w:r>
        <w:t xml:space="preserve">1. die in Anhang I des Durchführungsbeschlusses (EU) 2015/789 der Kommission vom 18. Mai 2015 über Maßnahmen zum Schutz der Union gegen die Einschleppung und Ausbreitung von Xylella fastidiosa (Wells et al.) (ABl. L 125 vom 21.5.2015, S. 36), der zuletzt durch den Durchführungsbeschluss (EU) 2016/764 vom 12. Mai 2016 (ABl. L 126 vom 14.5.2016, S. 77) geändert worden ist, aufgeführt sind und</w:t>
      </w:r>
    </w:p>
    <w:p>
      <w:pPr>
        <w:ind w:left="420"/>
      </w:pPr>
      <w:r>
        <w:t xml:space="preserve">2. die zumindest zeitweise in einem abgegrenzten Gebiet im Sinne des Artikels 4 Absatz 1 des Durchführungsbeschlusses (EU) 2015/789, das nach § 8 des Pflanzenschutzgesetzes von der zuständigen Behörde festgesetzt und ortsüblich bekannt gemacht worden ist, (abgegrenztes Gebiet) angebaut oder durch ein abgegrenztes Gebiet verbracht worden sind,</w:t>
      </w:r>
    </w:p>
    <w:p>
      <w:r>
        <w:t xml:space="preserve">erhält oder abgibt, ist verpflichtet, dies nach Maßgabe des Satzes 2 unverzüglich der zuständigen Behörde anzuzeigen. In der Anzeige sind Angaben über Ursprung und Bestimmungsort, Absender oder im Falle der Abgabe über den Empfänger der Pflanzen sowie die Angaben nach § 13c Absatz 3 Nummer 5 bis 7 zu machen.</w:t>
      </w:r>
    </w:p>
    <w:p>
      <w:r>
        <w:rPr>
          <w:color w:val="555555"/>
          <w:sz w:val="17"/>
        </w:rPr>
        <w:t xml:space="preserve">Zitiervorschlag: § 1a PflBeschauV 1989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https://recht.nulegal.eu/gesetze/PflBeschauV%201989/1a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1a PflBeschauV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