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PflBSchiedsVO (Nordrhein-Westfalen)</w:t>
      </w:r>
    </w:p>
    <w:p>
      <w:r>
        <w:rPr>
          <w:color w:val="555555"/>
          <w:sz w:val="18"/>
        </w:rPr>
        <w:t xml:space="preserve">Pflegeberufe-Schiedsstellenverordnung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11. März 2019</w:t>
      </w:r>
    </w:p>
    <w:p>
      <w:r>
        <w:t xml:space="preserve">Auf Grund des § 36 Absatz 5 Satz 1 Halbsatz 1 des Pflegeberufegesetzes vom 17. Juli 2017 (BGBl. I S. 2581) in Verbindung mit § 3 der Pflegeberufezuständigkeitsverordnung vom 11. September 2018 (GV. NRW. S. 539) verordnet das Ministerium für Arbeit, Gesundheit und Soziales:</w:t>
      </w:r>
    </w:p>
    <w:p>
      <w:r>
        <w:rPr>
          <w:color w:val="555555"/>
          <w:sz w:val="17"/>
        </w:rPr>
        <w:t xml:space="preserve">Zitiervorschlag: Eingangsformel PflBSchiedsVO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https://recht.nulegal.eu/gesetze/PflBSchiedsVO/eingangsformel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