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15 PflBSchiedsVO (Nordrhein-Westfalen) — Inkrafttreten</w:t>
      </w:r>
    </w:p>
    <w:p>
      <w:r>
        <w:rPr>
          <w:color w:val="555555"/>
          <w:sz w:val="18"/>
        </w:rPr>
        <w:t xml:space="preserve">Pflegeberufe-Schiedsstellenverordnung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 Verordnung tritt mit Wirkung vom 1. März 2019 in Kraft.</w:t>
      </w:r>
    </w:p>
    <w:p>
      <w:r>
        <w:rPr>
          <w:color w:val="555555"/>
          <w:sz w:val="17"/>
        </w:rPr>
        <w:t xml:space="preserve">Zitiervorschlag: § 15 PflBSchiedsVO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https://recht.nulegal.eu/gesetze/PflBSchiedsVO/15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