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66c PflBG — Übergangsvorschrift für begonnene hochschulische Pflegeausbildungen nach Teil 3 dieses Gesetzes in der am 31. Dezember 2024 geltenden Fassung</w:t>
      </w:r>
    </w:p>
    <w:p>
      <w:r>
        <w:rPr>
          <w:color w:val="555555"/>
          <w:sz w:val="18"/>
        </w:rPr>
        <w:t xml:space="preserve">Pflegeberufegesetz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Eine hochschulische Pflegeausbildung, die auf Grundlage von Teil 3 dieses Gesetzes in der am 31. Dezember 2024 geltenden Fassung begonnen wurde, kann bis zum 31. Dezember 2029 auf dieser Grundlage abgeschlossen werden.</w:t>
      </w:r>
    </w:p>
    <w:p>
      <w:r>
        <w:rPr>
          <w:color w:val="555555"/>
          <w:sz w:val="17"/>
        </w:rPr>
        <w:t xml:space="preserve">Zitiervorschlag: § 66c PflBG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https://recht.nulegal.eu/gesetze/PflBG/66c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