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PflBG — Vorbehaltene Aufgaben, Pflegeprozessverantwortung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(1) Pflegerische Aufgaben nach Absatz 2 dürfen beruflich nur von Personen mit einer Erlaubnis nach § 1 durchgeführt werden (Pflegeprozessverantwortung). Ruht die Erlaubnis nach § 3 Absatz 3 Satz 1, dürfen pflegerische Aufgaben nach Absatz 2 nicht durchgeführt werden.</w:t>
      </w:r>
    </w:p>
    <w:p>
      <w:r>
        <w:t xml:space="preserve">(2) Die pflegerischen Aufgaben im Sinne des Absatzes 1 umfassen</w:t>
      </w:r>
    </w:p>
    <w:p>
      <w:pPr>
        <w:ind w:left="420"/>
      </w:pPr>
      <w:r>
        <w:t xml:space="preserve">1. die Erhebung und Feststellung des individuellen Pflegebedarfs und die Planung der Pflege nach § 5 Absatz 3 Nummer 1 Buchstabe a,</w:t>
      </w:r>
    </w:p>
    <w:p>
      <w:pPr>
        <w:ind w:left="420"/>
      </w:pPr>
      <w:r>
        <w:t xml:space="preserve">2. die Organisation, Gestaltung und Steuerung des Pflegeprozesses nach § 5 Absatz 3 Nummer 1 Buchstabe b sowie</w:t>
      </w:r>
    </w:p>
    <w:p>
      <w:pPr>
        <w:ind w:left="420"/>
      </w:pPr>
      <w:r>
        <w:t xml:space="preserve">3. die Analyse, Evaluation, Sicherung und Entwicklung der Qualität der Pflege nach § 5 Absatz 3 Nummer 1 Buchstabe d.</w:t>
      </w:r>
    </w:p>
    <w:p>
      <w:r>
        <w:t xml:space="preserve">(3) Wer als Arbeitgeber Personen ohne eine Erlaubnis nach § 1 oder Personen, deren Erlaubnis nach § 3 Absatz 3 Satz 1 ruht, in der Pflege beschäftigt, darf diesen Personen Aufgaben nach Absatz 2 weder übertragen noch die Durchführung von Aufgaben nach Absatz 2 durch diese Personen dulden.</w:t>
      </w:r>
    </w:p>
    <w:p>
      <w:r>
        <w:rPr>
          <w:color w:val="555555"/>
          <w:sz w:val="17"/>
        </w:rPr>
        <w:t xml:space="preserve">Zitiervorschlag: § 4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