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PflBG — Anrechnung gleichwertiger Ausbildungen</w:t>
      </w:r>
    </w:p>
    <w:p>
      <w:r>
        <w:rPr>
          <w:color w:val="555555"/>
          <w:sz w:val="18"/>
        </w:rPr>
        <w:t xml:space="preserve">Pflegeberufegesetz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Die zuständige Behörde kann auf Antrag eine andere erfolgreich abgeschlossene Ausbildung oder erfolgreich abgeschlossene Teile einer Ausbildung im Umfang ihrer Gleichwertigkeit bis zu zwei Dritteln der Dauer einer Ausbildung nach § 6 Absatz 1 Satz 1 anrechnen. Das Erreichen des Ausbildungsziels darf durch die Anrechnung nicht gefährdet werden.</w:t>
      </w:r>
    </w:p>
    <w:p>
      <w:r>
        <w:t xml:space="preserve">(2) Ausbildungen, die die von der Arbeits- und Sozialministerkonferenz 2012 und von der Gesundheitsministerkonferenz 2013 als Mindestanforderungen beschlossenen „Eckpunkte für die in Länderzuständigkeit liegenden Ausbildungen zu Assistenz- und Helferberufen in der Pflege“ (BAnz AT 17.02.2016 B3) erfüllen, sind auf Antrag auf ein Drittel der Dauer der Ausbildung nach § 6 Absatz 1 Satz 1 anzurechnen.</w:t>
      </w:r>
    </w:p>
    <w:p>
      <w:r>
        <w:rPr>
          <w:color w:val="555555"/>
          <w:sz w:val="17"/>
        </w:rPr>
        <w:t xml:space="preserve">Zitiervorschlag: § 12 PflBG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