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PflAV</w:t>
      </w:r>
    </w:p>
    <w:p>
      <w:r>
        <w:rPr>
          <w:color w:val="555555"/>
          <w:sz w:val="18"/>
        </w:rPr>
        <w:t xml:space="preserve">Pflichtablieferungsverordnung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20 des Gesetzes über die Deutsche Nationalbibliothek vom 22. Juni 2006 (BGBl. I S. 1338) in Verbindung mit dem Organisationserlass vom 27. Oktober 1998 (BGBl. I S. 3288) verordnet die Bundeskanzlerin:</w:t>
      </w:r>
    </w:p>
    <w:p>
      <w:r>
        <w:rPr>
          <w:color w:val="555555"/>
          <w:sz w:val="17"/>
        </w:rPr>
        <w:t xml:space="preserve">Zitiervorschlag: Eingangsformel PflAV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