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PflAPrV — (zu § 1 Absatz 2 Nummer 2, § 26 Absatz 2 Satz 1, § 28 Absatz 2 Satz 1) Stundenverteilung im Rahmen der praktischen Ausbildung der beruflichen Pflegeausbildung</w:t>
      </w:r>
    </w:p>
    <w:p>
      <w:r>
        <w:rPr>
          <w:color w:val="555555"/>
          <w:sz w:val="18"/>
        </w:rPr>
        <w:t xml:space="preserve">Pflegeberufe-Ausbildungs- und -Prüfungsverordnung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(Fundstelle: BGBl. I 2018, 1614)</w:t>
      </w:r>
    </w:p>
    <w:p>
      <w:r>
        <w:rPr>
          <w:rFonts w:ascii="Courier New" w:hAnsi="Courier New"/>
          <w:sz w:val="17"/>
        </w:rPr>
        <w:t xml:space="preserve">Erstes und zweites Ausbildungsdrittel</w:t>
      </w:r>
    </w:p>
    <w:p>
      <w:r>
        <w:rPr>
          <w:rFonts w:ascii="Courier New" w:hAnsi="Courier New"/>
          <w:sz w:val="17"/>
        </w:rPr>
        <w:t xml:space="preserve">I.    Orientierungseinsatz    </w:t>
      </w:r>
    </w:p>
    <w:p>
      <w:r>
        <w:rPr>
          <w:rFonts w:ascii="Courier New" w:hAnsi="Courier New"/>
          <w:sz w:val="17"/>
        </w:rPr>
        <w:t xml:space="preserve">    Flexibel gestaltbarer Einsatz zu Beginn der Ausbildung beim Träger der praktischen Ausbildung    400 Std.[*]</w:t>
      </w:r>
    </w:p>
    <w:p>
      <w:r>
        <w:rPr>
          <w:rFonts w:ascii="Courier New" w:hAnsi="Courier New"/>
          <w:sz w:val="17"/>
        </w:rPr>
        <w:t xml:space="preserve">II.    Pflichteinsätze in den drei allgemeinen Versorgungsbereichen    </w:t>
      </w:r>
    </w:p>
    <w:p>
      <w:r>
        <w:rPr>
          <w:rFonts w:ascii="Courier New" w:hAnsi="Courier New"/>
          <w:sz w:val="17"/>
        </w:rPr>
        <w:t xml:space="preserve">    1.    Stationäre Akutpflege    400 Std.</w:t>
      </w:r>
    </w:p>
    <w:p>
      <w:r>
        <w:rPr>
          <w:rFonts w:ascii="Courier New" w:hAnsi="Courier New"/>
          <w:sz w:val="17"/>
        </w:rPr>
        <w:t xml:space="preserve">    2.    Stationäre Langzeitpflege    400 Std.</w:t>
      </w:r>
    </w:p>
    <w:p>
      <w:r>
        <w:rPr>
          <w:rFonts w:ascii="Courier New" w:hAnsi="Courier New"/>
          <w:sz w:val="17"/>
        </w:rPr>
        <w:t xml:space="preserve">    3.    Ambulante Akut-/Langzeitpflege    400 Std.</w:t>
      </w:r>
    </w:p>
    <w:p>
      <w:r>
        <w:rPr>
          <w:rFonts w:ascii="Courier New" w:hAnsi="Courier New"/>
          <w:sz w:val="17"/>
        </w:rPr>
        <w:t xml:space="preserve">III.    Pflichteinsatz in der pädiatrischen Versorgung    </w:t>
      </w:r>
    </w:p>
    <w:p>
      <w:r>
        <w:rPr>
          <w:rFonts w:ascii="Courier New" w:hAnsi="Courier New"/>
          <w:sz w:val="17"/>
        </w:rPr>
        <w:t xml:space="preserve">    Pädiatrische Versorgung    120 Std.*</w:t>
      </w:r>
    </w:p>
    <w:p>
      <w:r>
        <w:rPr>
          <w:rFonts w:ascii="Courier New" w:hAnsi="Courier New"/>
          <w:sz w:val="17"/>
        </w:rPr>
        <w:t xml:space="preserve">Summe erstes und zweites Ausbildungsdrittel    1 720 Std.</w:t>
      </w:r>
    </w:p>
    <w:p>
      <w:r>
        <w:rPr>
          <w:rFonts w:ascii="Courier New" w:hAnsi="Courier New"/>
          <w:sz w:val="17"/>
        </w:rPr>
        <w:t xml:space="preserve">Letztes Ausbildungsdrittel</w:t>
      </w:r>
    </w:p>
    <w:p>
      <w:r>
        <w:rPr>
          <w:rFonts w:ascii="Courier New" w:hAnsi="Courier New"/>
          <w:sz w:val="17"/>
        </w:rPr>
        <w:t xml:space="preserve">IV.    Pflichteinsatz in der psychiatrischen Versorgung    </w:t>
      </w:r>
    </w:p>
    <w:p>
      <w:r>
        <w:rPr>
          <w:rFonts w:ascii="Courier New" w:hAnsi="Courier New"/>
          <w:sz w:val="17"/>
        </w:rPr>
        <w:t xml:space="preserve">    1.    Allgemein-, geronto-, kinder- oder jugendpsychiatrische Versorgung    120 Std.</w:t>
      </w:r>
    </w:p>
    <w:p>
      <w:r>
        <w:rPr>
          <w:rFonts w:ascii="Courier New" w:hAnsi="Courier New"/>
          <w:sz w:val="17"/>
        </w:rPr>
        <w:t xml:space="preserve">    2.    Bei Ausübung des Wahlrechts nach § 59 Absatz 2 PflBG: nur kinder- oder jugendpsychiatrische Versorgung</w:t>
      </w:r>
    </w:p>
    <w:p>
      <w:r>
        <w:rPr>
          <w:rFonts w:ascii="Courier New" w:hAnsi="Courier New"/>
          <w:sz w:val="17"/>
        </w:rPr>
        <w:t xml:space="preserve">    3.    Bei Ausübung des Wahlrechts nach § 59 Absatz 3 PflBG: nur gerontopsychiatrische Versorgung</w:t>
      </w:r>
    </w:p>
    <w:p>
      <w:r>
        <w:rPr>
          <w:rFonts w:ascii="Courier New" w:hAnsi="Courier New"/>
          <w:sz w:val="17"/>
        </w:rPr>
        <w:t xml:space="preserve">V.    Vertiefungseinsatz im Bereich eines Pflichteinsatzes    </w:t>
      </w:r>
    </w:p>
    <w:p>
      <w:r>
        <w:rPr>
          <w:rFonts w:ascii="Courier New" w:hAnsi="Courier New"/>
          <w:sz w:val="17"/>
        </w:rPr>
        <w:t xml:space="preserve">    1.    Im Bereich eines Pflichteinsatzes nach II. bis IV.1. Im Bereich des Pflichteinsatzes nach II.3. auch mit Ausrichtung auf die ambulante Langzeitpflege    500 Std.</w:t>
      </w:r>
    </w:p>
    <w:p>
      <w:r>
        <w:rPr>
          <w:rFonts w:ascii="Courier New" w:hAnsi="Courier New"/>
          <w:sz w:val="17"/>
        </w:rPr>
        <w:t xml:space="preserve">    2.    Für das Wahlrecht nach § 59 Absatz 2 PflBG: Im Bereich eines Pflichteinsatzes nach III.</w:t>
      </w:r>
    </w:p>
    <w:p>
      <w:r>
        <w:rPr>
          <w:rFonts w:ascii="Courier New" w:hAnsi="Courier New"/>
          <w:sz w:val="17"/>
        </w:rPr>
        <w:t xml:space="preserve">    3.    Für das Wahlrecht nach § 59 Absatz 3 PflBG: Im Bereich eines Pflichteinsatzes nach II.2. oder II.3. mit Ausrichtung auf die ambulante Langzeitpflege</w:t>
      </w:r>
    </w:p>
    <w:p>
      <w:r>
        <w:rPr>
          <w:rFonts w:ascii="Courier New" w:hAnsi="Courier New"/>
          <w:sz w:val="17"/>
        </w:rPr>
        <w:t xml:space="preserve">VI.    Weitere Einsätze/Stunden zur freien Verteilung    </w:t>
      </w:r>
    </w:p>
    <w:p>
      <w:r>
        <w:rPr>
          <w:rFonts w:ascii="Courier New" w:hAnsi="Courier New"/>
          <w:sz w:val="17"/>
        </w:rPr>
        <w:t xml:space="preserve">    1.    Weiterer Einsatz (z. B. Pflegeberatung, Rehabilitation, Palliation) –bei Ausübung des Wahlrechts nach § 59 Absatz 2 PflBG: nur in Bereichen der Versorgung von Kindern und Jugendlichen–bei Ausübung des Wahlrechts nach § 59 Absatz 3 PflBG: nur in Bereichen der Versorgung von alten Menschen    80 Std.</w:t>
      </w:r>
    </w:p>
    <w:p>
      <w:r>
        <w:rPr>
          <w:rFonts w:ascii="Courier New" w:hAnsi="Courier New"/>
          <w:sz w:val="17"/>
        </w:rPr>
        <w:t xml:space="preserve">    2.    Zur freien Verteilung im Versorgungsbereich des Vertiefungseinsatzes oder zur Verlängerung des Einsatzes nach VI.1.    80 Std.</w:t>
      </w:r>
    </w:p>
    <w:p>
      <w:r>
        <w:rPr>
          <w:rFonts w:ascii="Courier New" w:hAnsi="Courier New"/>
          <w:sz w:val="17"/>
        </w:rPr>
        <w:t xml:space="preserve">Summe letztes Ausbildungsdrittel    780 Std.</w:t>
      </w:r>
    </w:p>
    <w:p>
      <w:r>
        <w:rPr>
          <w:rFonts w:ascii="Courier New" w:hAnsi="Courier New"/>
          <w:sz w:val="17"/>
        </w:rPr>
        <w:t xml:space="preserve">Gesamtsumme    2 500 Std.</w:t>
      </w:r>
    </w:p>
    <w:p>
      <w:r>
        <w:t xml:space="preserve">* Bis zum 31. Dezember 2024 entfallen auf „III. Pflichteinsatz in der pädiatrischen Versorgung“ mindestens 60 und höchstens 120 Stunden. Die gegebenenfalls freiwerdenden Stundenkontingente erhöhen entsprechend die Stunden von „I. Orientierungseinsatz“.</w:t>
      </w:r>
    </w:p>
    <w:p>
      <w:r>
        <w:rPr>
          <w:color w:val="555555"/>
          <w:sz w:val="17"/>
        </w:rPr>
        <w:t xml:space="preserve">Zitiervorschlag: Anlage 7 PflAPrV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https://recht.nulegal.eu/gesetze/PflAPrV/anlage-7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