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PflAPrV — Staatliche Prüfung</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staatliche Prüfung für die Ausbildung umfasst jeweils einen schriftlichen, einen mündlichen und einen praktischen Teil. Gegenstand sind die auf § 5 des Pflegeberufegesetzes beruhenden, in Anlage 2 aufgeführten Kompetenzen.</w:t>
      </w:r>
    </w:p>
    <w:p>
      <w:r>
        <w:t xml:space="preserve">(2) Im schriftlichen und mündlichen Teil der Prüfung hat die zu prüfende Person ihre Fachkompetenz und die zur Ausübung des Berufs erforderliche personale Kompetenz einschließlich der Sozialkompetenz und der Selbständigkeit nachzuweisen. Im praktischen Teil der Prüfung hat die zu prüfende Person nachzuweisen, dass sie über die zur Pflege von Menschen in komplexen Pflegesituationen erforderlichen Kompetenzen verfügt und befähigt ist, die Aufgaben in der Pflege gemäß dem Ausbildungsziel des Pflegeberufegesetzes auszuführen.</w:t>
      </w:r>
    </w:p>
    <w:p>
      <w:r>
        <w:t xml:space="preserve">(3) Die zu prüfende Person legt den schriftlichen und mündlichen Teil der Prüfung bei der Pflegeschule ab, an der sie die Ausbildung abschließt. Die zuständige Behörde, in deren Bereich die Prüfung oder ein Teil der Prüfung abgelegt werden soll, kann aus wichtigem Grund Ausnahmen zulassen. In diesem Fall sind die Vorsitzenden der beteiligten Prüfungsausschüsse vorher zu hören.</w:t>
      </w:r>
    </w:p>
    <w:p>
      <w:r>
        <w:t xml:space="preserve">(4) Der praktische Teil der Prüfung wird in der Regel in der Einrichtung abgelegt, in der der Vertiefungseinsatz durchgeführt wurde.</w:t>
      </w:r>
    </w:p>
    <w:p>
      <w:r>
        <w:rPr>
          <w:color w:val="555555"/>
          <w:sz w:val="17"/>
        </w:rPr>
        <w:t xml:space="preserve">Zitiervorschlag: § 9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