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PflAPrV — Überprüfung und Anpassung der Rahmenpläne</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Fachkommission überprüft die Rahmenpläne mindestens alle fünf Jahre. Das Bundesministerium für Familie, Senioren, Frauen und Jugend und das Bundesministerium für Gesundheit können eine Überprüfung jederzeit gemeinsam veranlassen. Die Fachkommission schließt das Verfahren zur Prüfung und gegebenenfalls Anpassung der Rahmenpläne in diesen Fällen innerhalb von neun Monaten ab.</w:t>
      </w:r>
    </w:p>
    <w:p>
      <w:r>
        <w:t xml:space="preserve">(2) Die Fachkommission legt die Rahmenpläne oder das Ergebnis einer späteren Überprüfung dem Bundesministerium für Familie, Senioren, Frauen und Jugend und dem Bundesministerium für Gesundheit zur Prüfung der Vereinbarkeit mit dem Pflegeberufegesetz vor. Die Bundesministerien schließen die Prüfung innerhalb von drei Monaten ab.</w:t>
      </w:r>
    </w:p>
    <w:p>
      <w:r>
        <w:t xml:space="preserve">(3) Stellen das Bundesministerium für Familie, Senioren, Frauen und Jugend und das Bundesministerium für Gesundheit gemeinsam fest, dass die Rahmenpläne nicht mit dem Pflegeberufegesetz zu vereinbaren sind, überarbeitet die Fachkommission ihre Empfehlungen unter Beachtung der Feststellungen der beiden Bundesministerien innerhalb von drei Monaten.</w:t>
      </w:r>
    </w:p>
    <w:p>
      <w:r>
        <w:rPr>
          <w:color w:val="555555"/>
          <w:sz w:val="17"/>
        </w:rPr>
        <w:t xml:space="preserve">Zitiervorschlag: § 52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