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PflAPrV — Zulassung zur Prüfung, Nachteilsausgleich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Vorsitzenden des Prüfungsausschusses entscheiden auf Antrag der oder des Studierenden und auf Grundlage der im Studiengangskonzept geregelten Voraussetzungen über die Zulassung zur staatlichen Prüfung.</w:t>
      </w:r>
    </w:p>
    <w:p>
      <w:r>
        <w:t xml:space="preserve">(2) § 12 ist entsprechend anzuwenden.</w:t>
      </w:r>
    </w:p>
    <w:p>
      <w:r>
        <w:rPr>
          <w:color w:val="555555"/>
          <w:sz w:val="17"/>
        </w:rPr>
        <w:t xml:space="preserve">Zitiervorschlag: § 34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