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PflAFinV — Zahlung der Ausgleichszuweisungen</w:t>
      </w:r>
    </w:p>
    <w:p>
      <w:r>
        <w:rPr>
          <w:color w:val="555555"/>
          <w:sz w:val="18"/>
        </w:rPr>
        <w:t xml:space="preserve">Pflegeberufe-Ausbildungsfinanzierungsverordnung</w:t>
      </w:r>
    </w:p>
    <w:p>
      <w:r>
        <w:rPr>
          <w:color w:val="555555"/>
          <w:sz w:val="18"/>
        </w:rPr>
        <w:t xml:space="preserve">Stand: 01.01.2026 (konsolidierte Textfassung, kein amtliches Inkrafttretensdatum)</w:t>
      </w:r>
    </w:p>
    <w:p>
      <w:r>
        <w:t xml:space="preserve">(1) Die Ausgleichszuweisungen werden zum letzten Tag jeden Monats an die Träger der praktischen Ausbildung und an die Pflegeschulen gezahlt, erstmals mit Beginn des Ausbildungsjahres 2020, frühestens am 31. Januar 2020, im Fall der Ausbildung nach dem Pflegefachassistenzgesetz erstmals mit Beginn des Ausbildungsjahres 2027, frühestens am 31. Januar 2027.</w:t>
      </w:r>
    </w:p>
    <w:p>
      <w:r>
        <w:t xml:space="preserve">(2) Ist ein Träger der praktischen Ausbildung von der zuständigen Stelle nach § 6 Absatz 1 Satz 1 aufgefordert worden, der zuständigen Stelle die Vereinbarung einer angemessenen Ausbildungsvergütung nachzuweisen, setzt die zuständige Stelle die Zahlung der Ausgleichszuweisung bis zum Eingang dieses Nachweises aus.</w:t>
      </w:r>
    </w:p>
    <w:p>
      <w:r>
        <w:rPr>
          <w:color w:val="555555"/>
          <w:sz w:val="17"/>
        </w:rPr>
        <w:t xml:space="preserve">Zitiervorschlag: § 15 PflAFinV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https://recht.nulegal.eu/gesetze/PflAFinV/15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