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PferdewMeistPrV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3 in Verbindung mit Absatz 2 des Berufsbildungsgesetzes, dessen Absatz 3 zuletzt durch Artikel 436 Nummer 4 Buchstabe b der Verordnung vom 31. August 2015 (BGBl. I S. 1474) geändert worden ist,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