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PferdewMeistPrV — Anforderungen und Prüfungsinhalte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Prüfling soll nachweisen, dass er wirtschaftliche, rechtliche und soziale Zusammenhänge im Betrieb erkennen, analysieren und beurteilen sowie Entwicklungsmöglichkeiten aufzeigen kann.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Einordnen und Beurteilen der Rahmenbedingungen und der Struktur von Betrieben der Pferdewirtschaft,</w:t>
      </w:r>
    </w:p>
    <w:p>
      <w:pPr>
        <w:ind w:left="420"/>
      </w:pPr>
      <w:r>
        <w:t xml:space="preserve">2. Kontrollieren und Bewerten von Haltungsverfahren, Produktion und Dienstleistungen,</w:t>
      </w:r>
    </w:p>
    <w:p>
      <w:pPr>
        <w:ind w:left="420"/>
      </w:pPr>
      <w:r>
        <w:t xml:space="preserve">3. Erfassen, Analysieren und Bewerten von Betriebsergebnissen,</w:t>
      </w:r>
    </w:p>
    <w:p>
      <w:pPr>
        <w:ind w:left="420"/>
      </w:pPr>
      <w:r>
        <w:t xml:space="preserve">4. Analysieren der Liquidität, Rentabilität und Stabilität,</w:t>
      </w:r>
    </w:p>
    <w:p>
      <w:pPr>
        <w:ind w:left="420"/>
      </w:pPr>
      <w:r>
        <w:t xml:space="preserve">5. Bewerten der Betriebs- und Arbeitsorganisation,</w:t>
      </w:r>
    </w:p>
    <w:p>
      <w:pPr>
        <w:ind w:left="420"/>
      </w:pPr>
      <w:r>
        <w:t xml:space="preserve">6. Beobachten und Bewerten von Märkten,</w:t>
      </w:r>
    </w:p>
    <w:p>
      <w:pPr>
        <w:ind w:left="420"/>
      </w:pPr>
      <w:r>
        <w:t xml:space="preserve">7. Erarbeiten und Anwenden von Vermarktungskonzepten, insbesondere bezogen auf Angebot, Nachfrage, Preisgestaltung und Werbung,</w:t>
      </w:r>
    </w:p>
    <w:p>
      <w:pPr>
        <w:ind w:left="420"/>
      </w:pPr>
      <w:r>
        <w:t xml:space="preserve">8. Beurteilen und Anwenden von Maßnahmen der Öffentlichkeitsarbeit,</w:t>
      </w:r>
    </w:p>
    <w:p>
      <w:pPr>
        <w:ind w:left="420"/>
      </w:pPr>
      <w:r>
        <w:t xml:space="preserve">9. Planen der Betriebsentwicklung, insbesondere unter Beachtung von Investitionen, Finanzierungen und Liquidität,</w:t>
      </w:r>
    </w:p>
    <w:p>
      <w:pPr>
        <w:ind w:left="420"/>
      </w:pPr>
      <w:r>
        <w:t xml:space="preserve">10. Anwenden berufsbezogener Rechtsvorschriften, insbesondere von Tierschutzrecht, Tierzuchtrecht, Tierseuchenrecht, Umweltrecht, Vertrags- und Haftungsrecht, Arbeits- und Sozialrecht sowie</w:t>
      </w:r>
    </w:p>
    <w:p>
      <w:pPr>
        <w:ind w:left="420"/>
      </w:pPr>
      <w:r>
        <w:t xml:space="preserve">11. Anwenden der betriebswirtschaftlichen Buchführung und der steuerlichen Buchführung unter Beachtung von Steuerarten und -verfahren.</w:t>
      </w:r>
    </w:p>
    <w:p>
      <w:r>
        <w:rPr>
          <w:color w:val="555555"/>
          <w:sz w:val="17"/>
        </w:rPr>
        <w:t xml:space="preserve">Zitiervorschlag: § 9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