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PferdewMeistPrV — Struktur der Prüfung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Prüfungsteil Berufsausbildung und Mitarbeiterführung gliedert sich in folgende Abschnitte:</w:t>
      </w:r>
    </w:p>
    <w:p>
      <w:pPr>
        <w:ind w:left="420"/>
      </w:pPr>
      <w:r>
        <w:t xml:space="preserve">1. Berufsausbildung und</w:t>
      </w:r>
    </w:p>
    <w:p>
      <w:pPr>
        <w:ind w:left="420"/>
      </w:pPr>
      <w:r>
        <w:t xml:space="preserve">2. Mitarbeiterführung.</w:t>
      </w:r>
    </w:p>
    <w:p>
      <w:r>
        <w:t xml:space="preserve">(2) Die Prüfung im Abschnitt Berufsausbildung beinhaltet</w:t>
      </w:r>
    </w:p>
    <w:p>
      <w:pPr>
        <w:ind w:left="420"/>
      </w:pPr>
      <w:r>
        <w:t xml:space="preserve">1. einen praktischen Teil (§ 15) und</w:t>
      </w:r>
    </w:p>
    <w:p>
      <w:pPr>
        <w:ind w:left="420"/>
      </w:pPr>
      <w:r>
        <w:t xml:space="preserve">2. einen schriftlichen Teil (§ 16).</w:t>
      </w:r>
    </w:p>
    <w:p>
      <w:r>
        <w:t xml:space="preserve">(3) Die Prüfung im Abschnitt Mitarbeiterführung besteht aus einer Fallstudie (§ 17).</w:t>
      </w:r>
    </w:p>
    <w:p>
      <w:r>
        <w:rPr>
          <w:color w:val="555555"/>
          <w:sz w:val="17"/>
        </w:rPr>
        <w:t xml:space="preserve">Zitiervorschlag: § 14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