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PfandLV — (weggefallen)</w:t>
      </w:r>
    </w:p>
    <w:p>
      <w:r>
        <w:rPr>
          <w:color w:val="555555"/>
          <w:sz w:val="18"/>
        </w:rPr>
        <w:t xml:space="preserve">Pfandleiherverordnung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14 PfandLV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https://recht.nulegal.eu/gesetze/PfandLV/14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