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PfandBarwertV 2005 — Begriffsbestimmungen</w:t>
      </w:r>
    </w:p>
    <w:p>
      <w:r>
        <w:rPr>
          <w:color w:val="555555"/>
          <w:sz w:val="18"/>
        </w:rPr>
        <w:t xml:space="preserve">Pfandbrief-Barwertverordnung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"Barwert" die Summe aller mittels jeweils marktüblicher Zinskurven auf den aktuellen Tag abgezinsten Zahlungsströme und</w:t>
      </w:r>
    </w:p>
    <w:p>
      <w:pPr>
        <w:ind w:left="420"/>
      </w:pPr>
      <w:r>
        <w:t xml:space="preserve">2. "Wechselkurs" der Wert einer Fremdwährungseinheit, wie er sich auf der Grundlage der aktuellen, von der Europäischen Zentralbank täglich veröffentlichten Euro-Referenzkurse ergibt.</w:t>
      </w:r>
    </w:p>
    <w:p>
      <w:r>
        <w:t xml:space="preserve">Bei der Umrechnung von Währungen, für die kein Euro-Referenzkurs veröffentlicht wird, sind die aktuellen Mittelkurse aus feststellbaren An- und Verkaufskursen zugrunde zu legen.</w:t>
      </w:r>
    </w:p>
    <w:p>
      <w:r>
        <w:rPr>
          <w:color w:val="555555"/>
          <w:sz w:val="17"/>
        </w:rPr>
        <w:t xml:space="preserve">Zitiervorschlag: § 1 PfandBarwertV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https://recht.nulegal.eu/gesetze/PfandBarwertV%202005/1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