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PersFachkPrV — Ziel der Prüfung und Bezeichnung des Abschlusses</w:t>
      </w:r>
    </w:p>
    <w:p>
      <w:r>
        <w:rPr>
          <w:color w:val="555555"/>
          <w:sz w:val="18"/>
        </w:rPr>
        <w:t xml:space="preserve">Verordnung über die Prüfung zum anerkannten Abschluss Geprüfter Personalfachkaufmann/Geprüfte Personalfachkauffrau</w:t>
      </w:r>
    </w:p>
    <w:p>
      <w:r>
        <w:rPr>
          <w:color w:val="555555"/>
          <w:sz w:val="18"/>
        </w:rPr>
        <w:t xml:space="preserve">Stand: 10.01.2020 (konsolidierte Textfassung, kein amtliches Inkrafttretensdatum)</w:t>
      </w:r>
    </w:p>
    <w:p>
      <w:r>
        <w:t xml:space="preserve">(1) Zum Nachweis von Kenntnissen, Fertigkeiten und Erfahrungen, die durch die berufliche Fortbildung zum Geprüften Personalfachkaufmann/zur Geprüften Personalfachkauffrau erworben worden sind, kann die zuständige Stelle Prüfungen nach den §§ 2 bis 8 durchführen.</w:t>
      </w:r>
    </w:p>
    <w:p>
      <w:r>
        <w:t xml:space="preserve">(2) Durch die Prüfung ist festzustellen, ob die zu prüfende Person die notwendigen Kenntnisse, Fertigkeiten und Erfahrungen besitzt, um verantwortliche Funktionen in der Personalwirtschaft eines Unternehmens, in der Personalberatung sowie bei Projekten der Personal- und Organisationsentwicklung wahrzunehmen. Der Personalkaufmann oder die Personalkauffrau soll qualifiziert beraten und Prozesse begleiten können. Insbesondere soll der Personalkaufmann oder die Personalkauffrau die operativen und administrativen Aufgaben der Personalarbeit beherrschen und die Entscheidungen in den Bereichen Personalpolitik, Personalplanung und Personalmarketing verantwortlich mitgestalten. Der Personalkaufmann oder die Personalkauffrau übernimmt verantwortliche Funktionen in der Aus- und Weiterbildung und zeichnet sich durch fachspezifische Kommunikations- und Managementkompetenzen aus.</w:t>
      </w:r>
    </w:p>
    <w:p>
      <w:r>
        <w:t xml:space="preserve">(3) Die erfolgreich abgelegte Prüfung führt zum anerkannten Abschluss Geprüfter Personalfachkaufmann/ Geprüfte Personalfachkauffrau.</w:t>
      </w:r>
    </w:p>
    <w:p>
      <w:r>
        <w:rPr>
          <w:color w:val="555555"/>
          <w:sz w:val="17"/>
        </w:rPr>
        <w:t xml:space="preserve">Zitiervorschlag: § 1 PersFachkPrV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https://recht.nulegal.eu/gesetze/PersFachkPrV/1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