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PersDLPrV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Personaldienstleistungsfachwirt und Geprüfte Personaldienstleistungsfachwirtin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3 Satz 2 oder § 6 Absatz 4 Satz 2 oder § 7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PersDLPrV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https://recht.nulegal.eu/gesetze/PersDLPrV/5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