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PelzVAusbV — Ausbildungsplan</w:t>
      </w:r>
    </w:p>
    <w:p>
      <w:r>
        <w:rPr>
          <w:color w:val="555555"/>
          <w:sz w:val="18"/>
        </w:rPr>
        <w:t xml:space="preserve">Pelzveredler-Ausbildungsverordnung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Ausbildende hat unter Zugrundelegung des Ausbildungsrahmenplans für den Auszubildenden einen Ausbildungsplan zu erstellen.</w:t>
      </w:r>
    </w:p>
    <w:p>
      <w:r>
        <w:rPr>
          <w:color w:val="555555"/>
          <w:sz w:val="17"/>
        </w:rPr>
        <w:t xml:space="preserve">Zitiervorschlag: § 5 PelzVAusbV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https://recht.nulegal.eu/gesetze/PelzVAusbV/5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