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PatV — Form der Einreichung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Erteilung eines ergänzenden Schutzzertifikats und der Antrag auf Verlängerung der Laufzeit eines ergänzenden Schutzzertifikats (§ 49a des Patentgesetzes) sind auf den vom Deutschen Patent- und Markenamt herausgegebenen Formblättern einzureichen. § 4 Absatz 2 Nummer 1, 4 und 5, Absatz 3, 5 und 6 sowie § 14 Absatz 1, 3 bis 5 sind entsprechend anzuwenden.</w:t>
      </w:r>
    </w:p>
    <w:p>
      <w:r>
        <w:t xml:space="preserve">(2) Dem Antrag auf Erteilung eines ergänzenden Schutzzertifikats sind Angaben zur Erläuterung des durch das Grundpatent vermittelten Schutzes beizufügen.</w:t>
      </w:r>
    </w:p>
    <w:p>
      <w:r>
        <w:rPr>
          <w:color w:val="555555"/>
          <w:sz w:val="17"/>
        </w:rPr>
        <w:t xml:space="preserve">Zitiervorschlag: § 19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