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PatV — Beschreibung</w:t>
      </w:r>
    </w:p>
    <w:p>
      <w:r>
        <w:rPr>
          <w:color w:val="555555"/>
          <w:sz w:val="18"/>
        </w:rPr>
        <w:t xml:space="preserve">Patentverordnung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Am Anfang der Beschreibung nach § 34 Abs. 3 Nr. 4 des Patentgesetzes ist als Titel die in der Anmeldung nach § 4 Absatz 2 Nummer 2 angegebene Bezeichnung der Erfindung anzugeben.</w:t>
      </w:r>
    </w:p>
    <w:p>
      <w:r>
        <w:t xml:space="preserve">(2) Ferner sind anzugeben:</w:t>
      </w:r>
    </w:p>
    <w:p>
      <w:pPr>
        <w:ind w:left="420"/>
      </w:pPr>
      <w:r>
        <w:t xml:space="preserve">1. das technische Gebiet, zu dem die Erfindung gehört, soweit es sich nicht aus den Ansprüchen oder den Angaben zum Stand der Technik ergibt;</w:t>
      </w:r>
    </w:p>
    <w:p>
      <w:pPr>
        <w:ind w:left="420"/>
      </w:pPr>
      <w:r>
        <w:t xml:space="preserve">2. der dem Anmelder bekannte Stand der Technik, der für das Verständnis der Erfindung und deren Schutzfähigkeit in Betracht kommen kann, unter Angabe der dem Anmelder bekannten Fundstellen;</w:t>
      </w:r>
    </w:p>
    <w:p>
      <w:pPr>
        <w:ind w:left="420"/>
      </w:pPr>
      <w:r>
        <w:t xml:space="preserve">3. das der Erfindung zugrunde liegende Problem, sofern es sich nicht aus der angegebenen Lösung oder den zu Nummer 6 gemachten Angaben ergibt, insbesondere dann, wenn es zum Verständnis der Erfindung oder für ihre nähere inhaltliche Bestimmung unentbehrlich ist;</w:t>
      </w:r>
    </w:p>
    <w:p>
      <w:pPr>
        <w:ind w:left="420"/>
      </w:pPr>
      <w:r>
        <w:t xml:space="preserve">4. die Erfindung, für die in den Patentansprüchen Schutz begehrt wird;</w:t>
      </w:r>
    </w:p>
    <w:p>
      <w:pPr>
        <w:ind w:left="420"/>
      </w:pPr>
      <w:r>
        <w:t xml:space="preserve">5. in welcher Weise der Gegenstand der Erfindung gewerblich anwendbar ist, wenn es sich aus der Beschreibung oder der Art der Erfindung nicht offensichtlich ergibt;</w:t>
      </w:r>
    </w:p>
    <w:p>
      <w:pPr>
        <w:ind w:left="420"/>
      </w:pPr>
      <w:r>
        <w:t xml:space="preserve">6. gegebenenfalls vorteilhafte Wirkungen der Erfindung unter Bezugnahme auf den bisherigen Stand der Technik;</w:t>
      </w:r>
    </w:p>
    <w:p>
      <w:pPr>
        <w:ind w:left="420"/>
      </w:pPr>
      <w:r>
        <w:t xml:space="preserve">7. wenigstens ein Weg zum Ausführen der beanspruchten Erfindung im Einzelnen, gegebenenfalls erläutert durch Beispiele und anhand der Zeichnungen unter Verwendung der entsprechenden Bezugszeichen.</w:t>
      </w:r>
    </w:p>
    <w:p>
      <w:r>
        <w:t xml:space="preserve">(3) In die Beschreibung sind keine Angaben aufzunehmen, die zum Erläutern der Erfindung offensichtlich nicht notwendig sind. Wiederholungen von Ansprüchen oder Anspruchsteilen können durch Bezugnahme auf diese ersetzt werden.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10 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