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PatG</w:t>
      </w:r>
    </w:p>
    <w:p>
      <w:r>
        <w:rPr>
          <w:color w:val="555555"/>
          <w:sz w:val="18"/>
        </w:rPr>
        <w:t xml:space="preserve">Patentgesetz</w:t>
      </w:r>
    </w:p>
    <w:p>
      <w:r>
        <w:rPr>
          <w:color w:val="555555"/>
          <w:sz w:val="18"/>
        </w:rPr>
        <w:t xml:space="preserve">Stand: 14.10.2021 (konsolidierte Textfassung, kein amtliches Inkrafttretensdatum)</w:t>
      </w:r>
    </w:p>
    <w:p>
      <w:r>
        <w:t xml:space="preserve">(1) Gegen die Beschlüsse der Prüfungsstellen und Patentabteilungen findet die Beschwerde statt.</w:t>
      </w:r>
    </w:p>
    <w:p>
      <w:r>
        <w:t xml:space="preserve">(2) Die Beschwerde ist innerhalb eines Monats nach Zustellung schriftlich beim Deutschen Patent- und Markenamt einzulegen. Der Beschwerde und allen Schriftsätzen sollen Abschriften für die übrigen Beteiligten beigefügt werden. Die Beschwerde und alle Schriftsätze, die Sachanträge oder die Erklärung der Zurücknahme der Beschwerde oder eines Antrags enthalten, sind den übrigen Beteiligten von Amts wegen zuzustellen; andere Schriftsätze sind ihnen formlos mitzuteilen, sofern nicht die Zustellung angeordnet wird.</w:t>
      </w:r>
    </w:p>
    <w:p>
      <w:r>
        <w:t xml:space="preserve">(3) Erachtet die Stelle, deren Beschluß angefochten wird, die Beschwerde für begründet, so hat sie ihr abzuhelfen. Sie kann anordnen, daß die Beschwerdegebühr nach dem Patentkostengesetz zurückgezahlt wird. Wird der Beschwerde nicht abgeholfen, so ist sie vor Ablauf von einem Monat ohne sachliche Stellungnahme dem Patentgericht vorzulegen.</w:t>
      </w:r>
    </w:p>
    <w:p>
      <w:r>
        <w:t xml:space="preserve">(4) Steht dem Beschwerdeführer ein anderer an dem Verfahren Beteiligter gegenüber, so gilt die Vorschrift des Absatzes 3 Satz 1 nicht.</w:t>
      </w:r>
    </w:p>
    <w:p>
      <w:r>
        <w:rPr>
          <w:color w:val="555555"/>
          <w:sz w:val="17"/>
        </w:rPr>
        <w:t xml:space="preserve">Zitiervorschlag: § 73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