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PatAnwVV — Gegenstand des Verzeichnisses</w:t>
      </w:r>
    </w:p>
    <w:p>
      <w:r>
        <w:rPr>
          <w:color w:val="555555"/>
          <w:sz w:val="18"/>
        </w:rPr>
        <w:t xml:space="preserve">Patentanwaltsverzeichnisverordnung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Patentanwaltskammer führt ein elektronisches Verzeichnis der zugelassenen Patentanwälte einschließlich der Syndikuspatentanwälte. In das Verzeichnis sind zudem die folgenden Personen einzutragen:</w:t>
      </w:r>
    </w:p>
    <w:p>
      <w:pPr>
        <w:ind w:left="420"/>
      </w:pPr>
      <w:r>
        <w:t xml:space="preserve">1. von der Patentanwaltskammer aufgenommene niedergelassene europäische Patentanwälte einschließlich der niedergelassenen europäischen Syndikuspatentanwälte nach § 20 des Gesetzes über die Tätigkeit europäischer Patentanwälte in Deutschland;</w:t>
      </w:r>
    </w:p>
    <w:p>
      <w:pPr>
        <w:ind w:left="420"/>
      </w:pPr>
      <w:r>
        <w:t xml:space="preserve">2. von der Patentanwaltskammer aufgenommene Patentanwälte aus anderen Staaten einschließlich der Syndikuspatentanwälte aus anderen Staaten nach § 157 Absatz 1 der Patentanwaltsordnung.</w:t>
      </w:r>
    </w:p>
    <w:p>
      <w:r>
        <w:t xml:space="preserve">(2) In das Verzeichnis nach Absatz 1 sind von der Patentanwaltskammer zudem die Berufsausübungsgesellschaften einzutragen, die</w:t>
      </w:r>
    </w:p>
    <w:p>
      <w:pPr>
        <w:ind w:left="420"/>
      </w:pPr>
      <w:r>
        <w:t xml:space="preserve">1. nach § 52f der Patentanwaltsordnung zugelassen sind oder</w:t>
      </w:r>
    </w:p>
    <w:p>
      <w:pPr>
        <w:ind w:left="420"/>
      </w:pPr>
      <w:r>
        <w:t xml:space="preserve">2. als niedergelassene ausländische Berufsausübungsgesellschaften nach § 159 der Patentanwaltsordnung zugelassen sind.</w:t>
      </w:r>
    </w:p>
    <w:p>
      <w:r>
        <w:rPr>
          <w:color w:val="555555"/>
          <w:sz w:val="17"/>
        </w:rPr>
        <w:t xml:space="preserve">Zitiervorschlag: § 1 PatAnwVV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https://recht.nulegal.eu/gesetze/PatAnwVV/1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