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PatAnwAPrV — Mündliche Prüfung</w:t>
      </w:r>
    </w:p>
    <w:p>
      <w:r>
        <w:rPr>
          <w:color w:val="555555"/>
          <w:sz w:val="18"/>
        </w:rPr>
        <w:t xml:space="preserve">Patentanwaltsausbildungs- und -prüfungsverordnung</w:t>
      </w:r>
    </w:p>
    <w:p>
      <w:r>
        <w:rPr>
          <w:color w:val="555555"/>
          <w:sz w:val="18"/>
        </w:rPr>
        <w:t xml:space="preserve">Stand: 10.06.2019 (konsolidierte Textfassung, kein amtliches Inkrafttretensdatum)</w:t>
      </w:r>
    </w:p>
    <w:p>
      <w:r>
        <w:t xml:space="preserve">(1) Die oder der Vorsitzende der Prüfungskommission hat die Prüflinge zur mündlichen Prüfung zu laden. Dabei dürfen höchstens sechs Prüflinge gemeinsam geprüft werden.</w:t>
      </w:r>
    </w:p>
    <w:p>
      <w:r>
        <w:t xml:space="preserve">(2) Vor der mündlichen Prüfung soll die oder der Vorsitzende des Prüfungsausschusses mit jedem Prüfling ein Einzelgespräch führen, um ein Bild von dessen Persönlichkeit zu gewinnen. Über die wesentlichen Inhalte dieses Gesprächs soll die oder der Vorsitzende die übrigen Mitglieder des Prüfungsausschusses in Kenntnis setzen.</w:t>
      </w:r>
    </w:p>
    <w:p>
      <w:r>
        <w:t xml:space="preserve">(3) Die oder der Vorsitzende des Prüfungsausschusses hat die mündliche Prüfung zu leiten und darauf zu achten, dass die Prüflinge in geeigneter Weise befragt werden. Ihr oder ihm obliegt die Aufrechterhaltung der Ordnung. Sie oder er hat sich auch selbst an der Prüfung zu beteiligen.</w:t>
      </w:r>
    </w:p>
    <w:p>
      <w:r>
        <w:t xml:space="preserve">(4) Die Leistung eines Prüflings in der mündlichen Prüfung wird von jedem Mitglied des Prüfungsausschusses einzeln mit einer Note und Punktzahl nach § 46 bewertet. Die vom Prüfungsausschuss zu berechnende Endbewertung der mündlichen Prüfung ist der arithmetische Mittelwert aus den Einzelbewertungen.</w:t>
      </w:r>
    </w:p>
    <w:p>
      <w:r>
        <w:t xml:space="preserve">(5) Ein Prüfling hat die mündliche Prüfung bestanden, wenn er als Endbewertung zumindest 3,50 Punkte erzielt hat. Anderenfalls hat er die Prüfung insgesamt nicht bestanden.</w:t>
      </w:r>
    </w:p>
    <w:p>
      <w:r>
        <w:rPr>
          <w:color w:val="555555"/>
          <w:sz w:val="17"/>
        </w:rPr>
        <w:t xml:space="preserve">Zitiervorschlag: § 50 PatAnwAPrV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https://recht.nulegal.eu/gesetze/PatAnwAPrV/50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