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42 PatAnwAPrV — Nichtöffentlichkeit der Prüfung und Zuhörer</w:t>
      </w:r>
    </w:p>
    <w:p>
      <w:r>
        <w:rPr>
          <w:color w:val="555555"/>
          <w:sz w:val="18"/>
        </w:rPr>
        <w:t xml:space="preserve">Patentanwaltsausbildungs- und -prüfungsverordnung</w:t>
      </w:r>
    </w:p>
    <w:p>
      <w:r>
        <w:rPr>
          <w:color w:val="555555"/>
          <w:sz w:val="18"/>
        </w:rPr>
        <w:t xml:space="preserve">Stand: 01.08.2022 (konsolidierte Textfassung, kein amtliches Inkrafttretensdatum)</w:t>
      </w:r>
    </w:p>
    <w:p>
      <w:r>
        <w:t xml:space="preserve">(1) Die Prüfung ist nicht öffentlich.</w:t>
      </w:r>
    </w:p>
    <w:p>
      <w:r>
        <w:t xml:space="preserve">(2) Zur Anwesenheit bei der Prüfung berechtigt sind</w:t>
      </w:r>
    </w:p>
    <w:p>
      <w:pPr>
        <w:ind w:left="420"/>
      </w:pPr>
      <w:r>
        <w:t xml:space="preserve">1. die Präsidentin oder der Präsident des Deutschen Patent- und Markenamts oder ein von ihr oder ihm beauftragtes Mitglied des Amts,</w:t>
      </w:r>
    </w:p>
    <w:p>
      <w:pPr>
        <w:ind w:left="420"/>
      </w:pPr>
      <w:r>
        <w:t xml:space="preserve">2. die Präsidentin oder der Präsident des Bundespatentgerichts oder ein von ihr oder ihm beauftragtes Mitglied des Gerichts,</w:t>
      </w:r>
    </w:p>
    <w:p>
      <w:pPr>
        <w:ind w:left="420"/>
      </w:pPr>
      <w:r>
        <w:t xml:space="preserve">3. die Präsidentin oder der Präsident der Patentanwaltskammer oder ein von ihr oder ihm beauftragtes Mitglied der Kammer und</w:t>
      </w:r>
    </w:p>
    <w:p>
      <w:pPr>
        <w:ind w:left="420"/>
      </w:pPr>
      <w:r>
        <w:t xml:space="preserve">4. die Mitglieder der Prüfungskommission.</w:t>
      </w:r>
    </w:p>
    <w:p>
      <w:r>
        <w:t xml:space="preserve">Das Anwesenheitsrecht erstreckt sich nicht auf die Beratungen.</w:t>
      </w:r>
    </w:p>
    <w:p>
      <w:r>
        <w:t xml:space="preserve">(3) Das Deutsche Patent- und Markenamt kann auf Antrag zum Zuhören bei der mündlichen Prüfung Personen zulassen, die</w:t>
      </w:r>
    </w:p>
    <w:p>
      <w:pPr>
        <w:ind w:left="420"/>
      </w:pPr>
      <w:r>
        <w:t xml:space="preserve">1. sich im dritten Ausbildungsabschnitt befinden,</w:t>
      </w:r>
    </w:p>
    <w:p>
      <w:pPr>
        <w:ind w:left="420"/>
      </w:pPr>
      <w:r>
        <w:t xml:space="preserve">2. die Ausbildung nach § 7 der Patentanwaltsordnung bereits beendet und einen Antrag auf Zulassung zur Prüfung gestellt haben,</w:t>
      </w:r>
    </w:p>
    <w:p>
      <w:pPr>
        <w:ind w:left="420"/>
      </w:pPr>
      <w:r>
        <w:t xml:space="preserve">3. einen Antrag auf Zulassung zur Prüfung nach § 10a der Patentanwaltsordnung gestellt haben oder</w:t>
      </w:r>
    </w:p>
    <w:p>
      <w:pPr>
        <w:ind w:left="420"/>
      </w:pPr>
      <w:r>
        <w:t xml:space="preserve">4. einen Antrag nach § 1 Absatz 1 des Gesetzes über die Tätigkeit europäischer Patentanwälte in Deutschland gestellt haben.</w:t>
      </w:r>
    </w:p>
    <w:p>
      <w:r>
        <w:t xml:space="preserve">Das Anwesenheitsrecht erstreckt sich nicht auf die Beratungen. An der Bekanntgabe der Prüfungsergebnisse darf teilgenommen werden, wenn der Prüfling nicht widerspricht.</w:t>
      </w:r>
    </w:p>
    <w:p>
      <w:r>
        <w:t xml:space="preserve">(4) Ein Zuhören bei mündlichen Prüfungen, die im eigenen Prüfungstermin stattfinden, ist nicht möglich.</w:t>
      </w:r>
    </w:p>
    <w:p>
      <w:r>
        <w:rPr>
          <w:color w:val="555555"/>
          <w:sz w:val="17"/>
        </w:rPr>
        <w:t xml:space="preserve">Zitiervorschlag: § 42 PatAnwAPrV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https://recht.nulegal.eu/gesetze/PatAnwAPrV/42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