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PassV 2007 — Pflichten des Cloudanbieters</w:t>
      </w:r>
    </w:p>
    <w:p>
      <w:r>
        <w:rPr>
          <w:color w:val="555555"/>
          <w:sz w:val="18"/>
        </w:rPr>
        <w:t xml:space="preserve">Passverordnung</w:t>
      </w:r>
    </w:p>
    <w:p>
      <w:r>
        <w:rPr>
          <w:color w:val="555555"/>
          <w:sz w:val="18"/>
        </w:rPr>
        <w:t xml:space="preserve">Stand: 14.03.2026 (konsolidierte Textfassung, kein amtliches Inkrafttretensdatum)</w:t>
      </w:r>
    </w:p>
    <w:p>
      <w:r>
        <w:t xml:space="preserve">(1) Der Cloudanbieter dokumentiert zum Zwecke der Nachverfolgbarkeit des Übermittlungsvorgangs eines erstellten und übermittelten Lichtbilds</w:t>
      </w:r>
    </w:p>
    <w:p>
      <w:pPr>
        <w:ind w:left="420"/>
      </w:pPr>
      <w:r>
        <w:t xml:space="preserve">1. die Übermittlung eines verschlüsselten Lichtbilds durch einen Dienstleister, das Datum und die Uhrzeit der Übermittlung sowie</w:t>
      </w:r>
    </w:p>
    <w:p>
      <w:pPr>
        <w:ind w:left="420"/>
      </w:pPr>
      <w:r>
        <w:t xml:space="preserve">2. den Abruf eines verschlüsselten Lichtbilds durch die Passbehörde sowie das Datum und die Uhrzeit des Abrufs.</w:t>
      </w:r>
    </w:p>
    <w:p>
      <w:r>
        <w:t xml:space="preserve">(2) Der Cloudanbieter ist verpflichtet, das Lichtbild unverzüglich nach Abruf durch die Passbehörde, spätestens aber sechs Monate nach Empfang des Lichtbilds von einem Dienstleister, zu löschen, es sei denn, die Passbehörde hat auf Veranlassung der antragstellenden Person vermerkt, dass das Lichtbild für einen Zeitraum von höchstens sechs Monaten ab Empfang des Lichtbilds durch den Cloudanbieter nicht gelöscht werden soll. Im Übrigen ist der Cloudanbieter verpflichtet, die bei ihm gespeicherten Daten für folgende Fristen zu speichern und nach Fristablauf zu löschen:</w:t>
      </w:r>
    </w:p>
    <w:p>
      <w:pPr>
        <w:ind w:left="420"/>
      </w:pPr>
      <w:r>
        <w:t xml:space="preserve">1. die Protokolldaten nach Absatz 1 für zehn Jahre und sechs Monate nach ihrer Erstellung;</w:t>
      </w:r>
    </w:p>
    <w:p>
      <w:pPr>
        <w:ind w:left="420"/>
      </w:pPr>
      <w:r>
        <w:t xml:space="preserve">2. die personenbezogenen Daten der Dienstleister sowie die ihnen zuzuordnenden Pseudonyme für sechs Monate ab dem Zeitpunkt, ab dem der Dienstleister von dem Cloudanbieter die Auflösung seines Nutzerkontos verlangt hat;</w:t>
      </w:r>
    </w:p>
    <w:p>
      <w:pPr>
        <w:ind w:left="420"/>
      </w:pPr>
      <w:r>
        <w:t xml:space="preserve">3. abweichend von Nummer 2 die dort genannten Daten für zehn Jahre und sechs Monate ab dem Zeitpunkt der Übermittlung des Lichtbilds an die zuständige Passbehörde, wenn das Lichtbild für die Passbeantragung durch eine dem Nutzerkonto zuzuordnende Person übermittelt wurde.</w:t>
      </w:r>
    </w:p>
    <w:p>
      <w:r>
        <w:t xml:space="preserve">(3) Wenn bestimmte Tatsachen die Annahme begründen, dass ein beim Cloudanbieter abgerufenes Lichtbild auf unzulässige Weise erstellt worden ist, kann die Passbehörde vom Cloudanbieter die Auskunft verlangen, welcher Person das mit dem Lichtbild verbundene Pseudonym zugeordnet ist. Dies gilt auch für den Fall, dass ein Cloudanbieter seinen Betrieb einstellt und solange, bis die Daten durch den Cloudanbieter gelöscht werden.</w:t>
      </w:r>
    </w:p>
    <w:p>
      <w:r>
        <w:rPr>
          <w:color w:val="555555"/>
          <w:sz w:val="17"/>
        </w:rPr>
        <w:t xml:space="preserve">Zitiervorschlag: § 7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