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PassV 2007 — Muster der amtlichen Ausweise als Passersatz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Ausweis, der von den für die polizeiliche Kontrolle des grenzüberschreitenden Verkehrs zuständigen Behörden und Dienststellen ausgestellt wird (§ 19 Absatz 1 Nummer 7), ist nach dem in der Anlage 9 abgedruckten Muster auszustellen.</w:t>
      </w:r>
    </w:p>
    <w:p>
      <w:r>
        <w:t xml:space="preserve">(2) Der Ausweis, der ausschließlich zur Einreise in die Bundesrepublik Deutschland berechtigt (§ 19 Absatz 1 Nummer 8), ist nach dem in der Anlage 10 abgedruckten Muster auszustellen.</w:t>
      </w:r>
    </w:p>
    <w:p>
      <w:r>
        <w:rPr>
          <w:color w:val="555555"/>
          <w:sz w:val="17"/>
        </w:rPr>
        <w:t xml:space="preserve">Zitiervorschlag: § 20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