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PassV 2007 — Lichtbild</w:t>
      </w:r>
    </w:p>
    <w:p>
      <w:r>
        <w:rPr>
          <w:color w:val="555555"/>
          <w:sz w:val="18"/>
        </w:rPr>
        <w:t xml:space="preserve">Passverordnung</w:t>
      </w:r>
    </w:p>
    <w:p>
      <w:r>
        <w:rPr>
          <w:color w:val="555555"/>
          <w:sz w:val="18"/>
        </w:rPr>
        <w:t xml:space="preserve">Stand: 14.03.2026 (konsolidierte Textfassung, kein amtliches Inkrafttretensdatum)</w:t>
      </w:r>
    </w:p>
    <w:p>
      <w:r>
        <w:t xml:space="preserve">(1) Ein Lichtbild, das gemäß § 6 Absatz 2 Satz 3 des Passgesetzes gefertigt wird, muss aktuell sein und den Vorgaben der Technischen Richtlinie TR-03121 des Bundesamtes für Sicherheit in der Informationstechnik in der jeweils geltenden Fassung entsprechen.</w:t>
      </w:r>
    </w:p>
    <w:p>
      <w:r>
        <w:t xml:space="preserve">(2) Das Lichtbild muss die Person in einer Frontalaufnahme, ohne Kopfbedeckung und ohne Bedeckung der Augen sowie ohne Uniformteile zeigen. Im Übrigen muss das Lichtbild den Anforderungen der Anlage 8 entsprechen. Die Passbehörde kann vom Gebot der fehlenden Kopfbedeckung insbesondere aus religiösen Gründen, von den übrigen Anforderungen aus medizinischen Gründen, die nicht nur vorübergehender Art sind, Ausnahmen zulassen. Weitere zulässige Abweichungen bei Lichtbildern von Kindern regelt Anlage 8.</w:t>
      </w:r>
    </w:p>
    <w:p>
      <w:r>
        <w:t xml:space="preserve">(3) Abweichend von Absatz 1 kann für einen Pass, der im Ausland bei der Passbehörde nach § 19 Absatz 2 des Passgesetzes beantragt wird, auch ein aktuelles Lichtbild in der Größe von 45 Millimeter x 35 Millimeter im Hochformat und ohne Rand vorgelegt werden, sofern die elektronische Fertigung durch Geräte der Behörde zur Lichtbildaufnahme nicht möglich ist. In diesem Fall trägt die Passbehörde im Passregister als lichtbildaufnehmende Stelle nach § 21 Absatz 2 Nummer 16 des Passgesetzes „nicht verifizierbar“ ein.</w:t>
      </w:r>
    </w:p>
    <w:p>
      <w:r>
        <w:rPr>
          <w:color w:val="555555"/>
          <w:sz w:val="17"/>
        </w:rPr>
        <w:t xml:space="preserve">Zitiervorschlag: § 16 PassV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https://recht.nulegal.eu/gesetze/PassV%202007/16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