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PassDEÜV — Übergangsregelungen</w:t>
      </w:r>
    </w:p>
    <w:p>
      <w:r>
        <w:rPr>
          <w:color w:val="555555"/>
          <w:sz w:val="18"/>
        </w:rPr>
        <w:t xml:space="preserve">Passdatenerfassungs- und Übermittlungsverordnung</w:t>
      </w:r>
    </w:p>
    <w:p>
      <w:r>
        <w:rPr>
          <w:color w:val="555555"/>
          <w:sz w:val="18"/>
        </w:rPr>
        <w:t xml:space="preserve">Historische Fassung: Stand 10.06.2019 bis 07.02.2026. Dies ist nicht die aktuelle Fassung.</w:t>
      </w:r>
    </w:p>
    <w:p>
      <w:r>
        <w:t xml:space="preserve">Passbehörden, die zum Zeitpunkt des Inkrafttretens dieser Verordnung bereits ein Verfahren zur elektronischen Datenübertragung betreiben, das auf einem von den Vorgaben des § 3 Abs. 3 Satz 1 abweichenden Datenaustauschformat (XPass) beruht, können dieses Verfahren bis zum 31. Dezember 2012 weiterführen.</w:t>
      </w:r>
    </w:p>
    <w:p>
      <w:r>
        <w:rPr>
          <w:color w:val="555555"/>
          <w:sz w:val="17"/>
        </w:rPr>
        <w:t xml:space="preserve">Zitiervorschlag: § 6 PassDEÜV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https://recht.nulegal.eu/gesetze/PassDE%C3%9CV/6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PassDEÜV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