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PassDEÜV — Qualitätsstatistik</w:t>
      </w:r>
    </w:p>
    <w:p>
      <w:r>
        <w:rPr>
          <w:color w:val="555555"/>
          <w:sz w:val="18"/>
        </w:rPr>
        <w:t xml:space="preserve">Passdatenerfassungs- und Übermittlungsverordnung</w:t>
      </w:r>
    </w:p>
    <w:p>
      <w:r>
        <w:rPr>
          <w:color w:val="555555"/>
          <w:sz w:val="18"/>
        </w:rPr>
        <w:t xml:space="preserve">Historische Fassung: Stand 01.07.2020 bis 07.02.2026. Dies ist nicht die aktuelle Fassung.</w:t>
      </w:r>
    </w:p>
    <w:p>
      <w:r>
        <w:t xml:space="preserve">Der Passhersteller erstellt eine Qualitätsstatistik. Sie enthält anonymisierte Qualitätswerte zu Lichtbildern und Fingerabdrücken, die sowohl in der Passbehörde als auch beim Passhersteller ermittelt und vom Passhersteller ausgewertet werden. Der Passhersteller stellt die Ergebnisse der Auswertung und auf Verlangen die in der Statistik erfassten anonymisierten Einzeldaten dem Bundesministerium des Innern, für Bau und Heimat und dem BSI zur Verfügung.</w:t>
      </w:r>
    </w:p>
    <w:p>
      <w:r>
        <w:rPr>
          <w:color w:val="555555"/>
          <w:sz w:val="17"/>
        </w:rPr>
        <w:t xml:space="preserve">Zitiervorschlag: § 5 PassDEÜV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https://recht.nulegal.eu/gesetze/PassDE%C3%9CV/5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