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PapTechAusbV 2010 — Prüfungsbereich „Durchführen einer betrieblichen Aufgabe“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„Durchführen einer betrieblichen Aufgabe“ hat der Prüfling nachzuweisen, dass er in der Lage ist,</w:t>
      </w:r>
    </w:p>
    <w:p>
      <w:pPr>
        <w:ind w:left="420"/>
      </w:pPr>
      <w:r>
        <w:t xml:space="preserve">1. Problemstellungen zu erkennen und Arbeitsaufgaben abzuleiten, Arbeitsabläufe, die für die Durchführung der betrieblichen Aufgabe notwendig sind, zu planen, Material und Informationen zu beschaffen sowie Zeitpläne zu erstellen,</w:t>
      </w:r>
    </w:p>
    <w:p>
      <w:pPr>
        <w:ind w:left="420"/>
      </w:pPr>
      <w:r>
        <w:t xml:space="preserve">2. Aufträge insbesondere unter Berücksichtigung technischer Dokumente und unter Einhaltung der Arbeitssicherheit und des Umweltschutzes durchzuführen,</w:t>
      </w:r>
    </w:p>
    <w:p>
      <w:pPr>
        <w:ind w:left="420"/>
      </w:pPr>
      <w:r>
        <w:t xml:space="preserve">3. Arbeitsabläufe zu kontrollieren und bei Abweichungen Änderungen vorzunehmen sowie Arbeitsergebnisse zu prüfen,</w:t>
      </w:r>
    </w:p>
    <w:p>
      <w:pPr>
        <w:ind w:left="420"/>
      </w:pPr>
      <w:r>
        <w:t xml:space="preserve">4. die bei der betrieblichen Aufgabe durchgeführten Arbeitsabläufe und die Arbeitsergebnisse zu dokumentieren und</w:t>
      </w:r>
    </w:p>
    <w:p>
      <w:pPr>
        <w:ind w:left="420"/>
      </w:pPr>
      <w:r>
        <w:t xml:space="preserve">5. fachliche Zusammenhänge aufzuzeigen und die Vorgehensweise zu begründen.</w:t>
      </w:r>
    </w:p>
    <w:p>
      <w:r>
        <w:t xml:space="preserve">Die Aufgabe ist so zu erstellen, dass auch die Fertigkeiten, Kenntnisse und Fähigkeiten geprüft werden, die dem oder der Auszubildenden in einer der beiden im Ausbildungsvertrag festgelegten Wahlqualifikationen nach § 4 Absatz 2 Abschnitt B vermittelt werden.</w:t>
      </w:r>
    </w:p>
    <w:p>
      <w:r>
        <w:t xml:space="preserve">(2) Der Prüfling hat einen betrieblichen Auftrag durchzuführen und mit praxisbezogenen Unterlagen zu dokumentieren. Nach der Durchführung des betrieblichen Auftrags wird mit ihm ein auftragsbezogenes Fachgespräch geführt.</w:t>
      </w:r>
    </w:p>
    <w:p>
      <w:r>
        <w:t xml:space="preserve">(3) Die Prüfungszeit beträgt insgesamt 16 Stunden. Das auftragsbezogene Fachgespräch dauert höchstens 20 Minuten.</w:t>
      </w:r>
    </w:p>
    <w:p>
      <w:r>
        <w:rPr>
          <w:color w:val="555555"/>
          <w:sz w:val="17"/>
        </w:rPr>
        <w:t xml:space="preserve">Zitiervorschlag: § 15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