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PapTechAusbV 2010 — Prüfungsbereich „Bedienen von Anlagen zur Herstellung von Papier, Karton, Pappe und Zellstoff“</w:t>
      </w:r>
    </w:p>
    <w:p>
      <w:r>
        <w:rPr>
          <w:color w:val="555555"/>
          <w:sz w:val="18"/>
        </w:rPr>
        <w:t xml:space="preserve">Verordnung über die Berufsausbildung zum Papiertechnologen/zur Papiertechnologin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Im Prüfungsbereich „Bedienen von Anlagen zur Herstellung von Papier, Karton, Pappe und Zellstoff“ hat der Prüfling nachzuweisen, dass er in der Lage ist,</w:t>
      </w:r>
    </w:p>
    <w:p>
      <w:pPr>
        <w:ind w:left="420"/>
      </w:pPr>
      <w:r>
        <w:t xml:space="preserve">1. Maschinen und Anlagen zur Herstellung von Papier, Karton, Pappe und Zellstoff einzurichten, zu bedienen und zu überwachen sowie Maßnahmen zur Behebung von Störungen zu ergreifen,</w:t>
      </w:r>
    </w:p>
    <w:p>
      <w:pPr>
        <w:ind w:left="420"/>
      </w:pPr>
      <w:r>
        <w:t xml:space="preserve">2. Maschinen und Anlagen zum Veredeln, Ausrüsten und Verpacken einzurichten, zu bedienen und zu überwachen sowie Maßnahmen zur Behebung von Störungen zu ergreifen und</w:t>
      </w:r>
    </w:p>
    <w:p>
      <w:pPr>
        <w:ind w:left="420"/>
      </w:pPr>
      <w:r>
        <w:t xml:space="preserve">3. Steuerungen von Regel- und Messeinrichtungen zu bedienen sowie Prozess- und Qualitätsleitsysteme zu nutzen.</w:t>
      </w:r>
    </w:p>
    <w:p>
      <w:r>
        <w:t xml:space="preserve">(2) Der Prüfling hat eine Arbeitsaufgabe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13 PapTechAusbV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https://recht.nulegal.eu/gesetze/PapTechAusbV%202010/13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