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PapTechAusbV 2010 — Prüfungsbereich „Aufbereiten von Roh-, Faser- und Hilfsstoffen sowie Instandhaltung“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„Aufbereiten von Roh-, Faser- und Hilfsstoffen sowie Instandhaltung“ hat der Prüfling nachzuweisen, dass er in der Lage ist,</w:t>
      </w:r>
    </w:p>
    <w:p>
      <w:pPr>
        <w:ind w:left="420"/>
      </w:pPr>
      <w:r>
        <w:t xml:space="preserve">1. die Arbeitsabläufe, die zum Aufbereiten von Roh-, Faser- und Hilfsstoffen notwendig sind, unter Beachtung wirtschaftlicher, technischer und organisatorischer Vorgaben selbständig und kundenorientiert zu planen, durchzuführen und zu dokumentieren,</w:t>
      </w:r>
    </w:p>
    <w:p>
      <w:pPr>
        <w:ind w:left="420"/>
      </w:pPr>
      <w:r>
        <w:t xml:space="preserve">2. den Einsatz von Roh- und Faserstoffen zu planen,</w:t>
      </w:r>
    </w:p>
    <w:p>
      <w:pPr>
        <w:ind w:left="420"/>
      </w:pPr>
      <w:r>
        <w:t xml:space="preserve">3. die Frischwasser- und Abwasseraufbereitung zu überwachen, Störungen zu beseitigen sowie Untersuchungen zur Wasserqualität durchzuführen und auszuwerten,</w:t>
      </w:r>
    </w:p>
    <w:p>
      <w:pPr>
        <w:ind w:left="420"/>
      </w:pPr>
      <w:r>
        <w:t xml:space="preserve">4. Kundenanforderungen und Anforderungen des Arbeits-, Gesundheits- und Umweltschutzes beim Aufbereiten von Roh-, Faser- und Hilfsstoffen einzuhalten sowie Anforderungen der Wirtschaftlichkeit zu berücksichtigen,</w:t>
      </w:r>
    </w:p>
    <w:p>
      <w:pPr>
        <w:ind w:left="420"/>
      </w:pPr>
      <w:r>
        <w:t xml:space="preserve">5. instand haltende Arbeiten unter Verwendung von Schalt- und Funktionsplänen zu planen und durchzuführen und</w:t>
      </w:r>
    </w:p>
    <w:p>
      <w:pPr>
        <w:ind w:left="420"/>
      </w:pPr>
      <w:r>
        <w:t xml:space="preserve">6. Störungen an Steuer- und Regeleinrichtungen festzustellen und Maßnahmen zu ihrer Behebung zu ergreifen.</w:t>
      </w:r>
    </w:p>
    <w:p>
      <w:r>
        <w:t xml:space="preserve">(2) Der Prüfling hat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10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