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PapKuVerarbIndMeistPrV — Bewerten der Prüfungsleistungen</w:t>
      </w:r>
    </w:p>
    <w:p>
      <w:r>
        <w:rPr>
          <w:color w:val="555555"/>
          <w:sz w:val="18"/>
        </w:rPr>
        <w:t xml:space="preserve">Verordnung über die Prüfung zum anerkannten Abschluss Geprüfter Industriemeister/Geprüfte Industriemeisterin – Fachrichtung Papier- und Kunststoffverarbeitung</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Im Prüfungsteil „Fachrichtungsübergreifende Basisqualifikationen“ sind die Prüfungsleistungen für jeden Prüfungsbereich einzeln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beiden Situationsaufgaben nach § 5 Absatz 13,</w:t>
      </w:r>
    </w:p>
    <w:p>
      <w:pPr>
        <w:ind w:left="420"/>
      </w:pPr>
      <w:r>
        <w:t xml:space="preserve">2. im Handlungsbereich „Spezialisierungsgebiete“ nach § 5 Absatz 14</w:t>
      </w:r>
    </w:p>
    <w:p>
      <w:pPr>
        <w:ind w:left="780"/>
      </w:pPr>
      <w:r>
        <w:t xml:space="preserve">a) die schriftlichen Präsentationsunterlagen,</w:t>
      </w:r>
    </w:p>
    <w:p>
      <w:pPr>
        <w:ind w:left="780"/>
      </w:pPr>
      <w:r>
        <w:t xml:space="preserve">b) die mündliche Präsentation und</w:t>
      </w:r>
    </w:p>
    <w:p>
      <w:pPr>
        <w:ind w:left="780"/>
      </w:pPr>
      <w:r>
        <w:t xml:space="preserve">c) das Fachgespräch.</w:t>
      </w:r>
    </w:p>
    <w:p>
      <w:r>
        <w:t xml:space="preserve">Aus den einzelnen Bewertungen der schriftlichen Präsentationsunterlagen, der mündlichen Präsentation und des Fachgesprächs ist als zusammengefasste Bewertung das gewichtete arithmetische Mittel zu berechnen. Dabei sind die Bewertungen wie folgt zu gewichten:</w:t>
      </w:r>
    </w:p>
    <w:p>
      <w:pPr>
        <w:ind w:left="420"/>
      </w:pPr>
      <w:r>
        <w:t xml:space="preserve">1. die Bewertung der schriftlichen Präsentationsunterlagen mit 20 Prozent,</w:t>
      </w:r>
    </w:p>
    <w:p>
      <w:pPr>
        <w:ind w:left="420"/>
      </w:pPr>
      <w:r>
        <w:t xml:space="preserve">2. die Bewertung der mündlichen Präsentation mit 30 Prozent und</w:t>
      </w:r>
    </w:p>
    <w:p>
      <w:pPr>
        <w:ind w:left="420"/>
      </w:pPr>
      <w:r>
        <w:t xml:space="preserve">3. die Bewertung des Fachgesprächs mit 50 Prozent.</w:t>
      </w:r>
    </w:p>
    <w:p>
      <w:r>
        <w:t xml:space="preserve">Aus den Bewertungen für die beiden Situationsaufgaben nach § 5 Absatz 13 und der zusammengefassten Bewertung ist als Bewertung des Prüfungsteils „Handlungsspezifische Qualifikationen“ das arithmetische Mittel zu berechnen.</w:t>
      </w:r>
    </w:p>
    <w:p>
      <w:r>
        <w:rPr>
          <w:color w:val="555555"/>
          <w:sz w:val="17"/>
        </w:rPr>
        <w:t xml:space="preserve">Zitiervorschlag: § 7 PapKuVerarbIndMeistPrV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https://recht.nulegal.eu/gesetze/PapKuVerarbIndMeistPrV/7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PapKuVerarbIndMeistPrV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