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PWMAusbV — Anrechnung von Ausbildungszeiten</w:t>
      </w:r>
    </w:p>
    <w:p>
      <w:r>
        <w:rPr>
          <w:color w:val="555555"/>
          <w:sz w:val="18"/>
        </w:rPr>
        <w:t xml:space="preserve">Präzisionswerkzeugmechanikerausbildungsverordnung</w:t>
      </w:r>
    </w:p>
    <w:p>
      <w:r>
        <w:rPr>
          <w:color w:val="555555"/>
          <w:sz w:val="18"/>
        </w:rPr>
        <w:t xml:space="preserve">Stand: 10.06.2019 (konsolidierte Textfassung, kein amtliches Inkrafttretensdatum)</w:t>
      </w:r>
    </w:p>
    <w:p>
      <w:r>
        <w:t xml:space="preserve">Die erfolgreich abgeschlossene Berufsausbildung zur Fachkraft für Metalltechnik in der Fachrichtung Zerspanungstechnik nach den §§ 11 und 12 der Verordnung über die Berufsausbildung zur Fachkraft für Metalltechnik vom 2. April 2013 (BGBl. I S. 628) ist auf die in den ersten 24 Monaten der Berufsausbildung nach dieser Verordnung zu erwerbenden Fertigkeiten, Kenntnisse und Fähigkeiten anzurechnen, wenn die Vertragsparteien dies vereinbaren.</w:t>
      </w:r>
    </w:p>
    <w:p>
      <w:r>
        <w:rPr>
          <w:color w:val="555555"/>
          <w:sz w:val="17"/>
        </w:rPr>
        <w:t xml:space="preserve">Zitiervorschlag: § 25 PWMAusbV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https://recht.nulegal.eu/gesetze/PWMAusbV/25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