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PWMAusbV — Gewichtung der Prüfungsbereiche und Anforderungen für das Bestehen der Gesellenprüfung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in der Fachrichtung Zerspanwerkzeuge wie folgt zu gewichten:</w:t>
      </w:r>
    </w:p>
    <w:p>
      <w:r>
        <w:rPr>
          <w:rFonts w:ascii="Courier New" w:hAnsi="Courier New"/>
          <w:sz w:val="17"/>
        </w:rPr>
        <w:t xml:space="preserve">Fertigen einer Baugruppe mit    20 Prozent,</w:t>
      </w:r>
    </w:p>
    <w:p>
      <w:r>
        <w:rPr>
          <w:rFonts w:ascii="Courier New" w:hAnsi="Courier New"/>
          <w:sz w:val="17"/>
        </w:rPr>
        <w:t xml:space="preserve">Instandsetzen von Zerspanwerk- zeugen mit    25 Prozent,</w:t>
      </w:r>
    </w:p>
    <w:p>
      <w:r>
        <w:rPr>
          <w:rFonts w:ascii="Courier New" w:hAnsi="Courier New"/>
          <w:sz w:val="17"/>
        </w:rPr>
        <w:t xml:space="preserve">Herstellen von Zerspanwerk- zeugen mit    25 Prozent,</w:t>
      </w:r>
    </w:p>
    <w:p>
      <w:r>
        <w:rPr>
          <w:rFonts w:ascii="Courier New" w:hAnsi="Courier New"/>
          <w:sz w:val="17"/>
        </w:rPr>
        <w:t xml:space="preserve">Arbeitsplanung mit    20 Prozent sowie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5. (2) Die Gesellenprüfung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„Arbeitsplanung“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(3) Auf Antrag des Prüflings ist die Prüfung in einem der Prüfungsbereiche „Arbeitsplanung“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Gesellenprüfung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22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