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PVAufhAnO</w:t>
      </w:r>
    </w:p>
    <w:p>
      <w:r>
        <w:rPr>
          <w:color w:val="555555"/>
          <w:sz w:val="18"/>
        </w:rPr>
        <w:t xml:space="preserve">Anordnung über die Aufhebung von Rechtsvorschriften auf dem Gebiet der freiwilligen Personenversicherungen der Bürger</w:t>
      </w:r>
    </w:p>
    <w:p>
      <w:r>
        <w:rPr>
          <w:color w:val="555555"/>
          <w:sz w:val="18"/>
        </w:rPr>
        <w:t xml:space="preserve">Stand: 10.06.2019 (konsolidierte Textfassung, kein amtliches Inkrafttretensdatum)</w:t>
      </w:r>
    </w:p>
    <w:p>
      <w:r>
        <w:t xml:space="preserve">Der Versicherungsnehmer und der Versicherer können den Versicherungsvertrag zum Ende des Beitragszeitraumes schriftlich kündigen. Die Kündigungsfrist beträgt drei Monate. Bis zum 31. Dezember 1990 ist die Kündigung durch den Versicherungsnehmer zum Ende des jeweiligen Beitragszeitraumes ohne Einhaltung einer Kündigungsfrist möglich. Zu Lebensversicherungen sowie zu Rentenversicherungen besteht kein Kündigungsrecht des Versicherers.</w:t>
      </w:r>
    </w:p>
    <w:p>
      <w:r>
        <w:rPr>
          <w:color w:val="555555"/>
          <w:sz w:val="17"/>
        </w:rPr>
        <w:t xml:space="preserve">Zitiervorschlag: § 3 PVAufhAnO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https://recht.nulegal.eu/gesetze/PVAufhAnO/3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