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PVÜG</w:t>
      </w:r>
    </w:p>
    <w:p>
      <w:r>
        <w:rPr>
          <w:color w:val="555555"/>
          <w:sz w:val="18"/>
        </w:rPr>
        <w:t xml:space="preserve">Gesetz zu den am 24. Juli 1971 in Paris unterzeichneten Übereinkünften auf dem Gebiet des Urheberrechts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</w:t>
      </w:r>
    </w:p>
    <w:p>
      <w:pPr>
        <w:ind w:left="420"/>
      </w:pPr>
      <w:r>
        <w:t xml:space="preserve">1. die Pariser Fassung der Berner Übereinkunft zum Schutz von Werken der Literatur und Kunst nach ihrem Artikel 28 für die Bundesrepublik Deutschland in Kraft tritt,</w:t>
      </w:r>
    </w:p>
    <w:p>
      <w:pPr>
        <w:ind w:left="420"/>
      </w:pPr>
      <w:r>
        <w:t xml:space="preserve">2. das revidierte Welturheberrechtsabkommen nach seinem Artikel IX und die Zusatzprotokolle 1 und 2 zu diesem Abkommen jeweils nach ihrer Ziffer 2 Buchstabe b für die Bundesrepublik Deutschland in Kraft treten,</w:t>
      </w:r>
    </w:p>
    <w:p>
      <w:pPr>
        <w:ind w:left="420"/>
      </w:pPr>
      <w:r>
        <w:t xml:space="preserve">3. die in Artikel VI Abs. 1 Ziffer ii des Anhangs zur Pariser Fassung der Berner Übereinkunft zum Schutz von Werken der Literatur und Kunst vorgesehene Erklärung nach Artikel VI Abs. 2 dieses Anhangs für die Bundesrepublik Deutschland wirksam wird,</w:t>
      </w:r>
    </w:p>
    <w:p>
      <w:r>
        <w:t xml:space="preserve">ist im Bundesgesetzblatt bekanntzugeben.</w:t>
      </w:r>
    </w:p>
    <w:p>
      <w:r>
        <w:rPr>
          <w:color w:val="555555"/>
          <w:sz w:val="17"/>
        </w:rPr>
        <w:t xml:space="preserve">Zitiervorschlag: Art 6 PVÜG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https://recht.nulegal.eu/gesetze/PV%C3%9CG/6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