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PUAG — Rechte des Verteidigungsausschusses als Untersuchungsausschuss</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Beschließt der Verteidigungsausschuss, eine Angelegenheit zum Gegenstand seiner Untersuchung zu machen, hat er bei seinen Untersuchungen die Rechte eines Untersuchungsausschusses. Der Verteidigungsausschuss hat sich auf Verlangen von einem Viertel seiner Mitglieder als Untersuchungsausschuss zu konstituieren. Die §§ 1 bis 3 gelten entsprechend.</w:t>
      </w:r>
    </w:p>
    <w:p>
      <w:r>
        <w:t xml:space="preserve">(2) Den Vorsitz führt der oder die Vorsitzende des Verteidigungsausschusses.</w:t>
      </w:r>
    </w:p>
    <w:p>
      <w:r>
        <w:t xml:space="preserve">(3) Macht der Verteidigungsausschuss eine Angelegenheit zum Gegenstand seiner Untersuchung, kann er zu deren Durchführung einen Unterausschuss einsetzen, in den auch stellvertretende Mitglieder des Verteidigungsausschusses entsandt werden können.</w:t>
      </w:r>
    </w:p>
    <w:p>
      <w:r>
        <w:t xml:space="preserve">(4) Für das Verfahren des Verteidigungsausschusses als Untersuchungsausschuss gelten die Vorschriften dieses Gesetzes. Über das Ergebnis seiner Untersuchung hat der Verteidigungsausschuss dem Bundestag einen Bericht zu erstatten; eine Aussprache darf sich nur auf den veröffentlichten Bericht beziehen.</w:t>
      </w:r>
    </w:p>
    <w:p>
      <w:r>
        <w:rPr>
          <w:color w:val="555555"/>
          <w:sz w:val="17"/>
        </w:rPr>
        <w:t xml:space="preserve">Zitiervorschlag: § 34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