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PUAG — Zulässigkeit von Fragen an Zeugen</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Der oder die Vorsitzende hat ungeeignete oder nicht zur Sache gehörende Fragen zurückzuweisen. Zeugen können den Vorsitzenden oder die Vorsitzende auffordern, Fragen zurückzuweisen. Bei Zweifeln über die Zulässigkeit von Fragen sowie über die Rechtmäßigkeit ihrer Zurückweisung entscheidet der Untersuchungsausschuss auf Antrag seiner Mitglieder; die Zurückweisung einer Frage bedarf einer Mehrheit von zwei Dritteln der anwesenden Mitglieder.</w:t>
      </w:r>
    </w:p>
    <w:p>
      <w:r>
        <w:t xml:space="preserve">(2) Beschließt der Untersuchungsausschuss die Unzulässigkeit einer Frage, auf die bereits eine Antwort gegeben worden ist, darf im Bericht des Untersuchungsausschusses auf die Frage und die Antwort nicht Bezug genommen werden.</w:t>
      </w:r>
    </w:p>
    <w:p>
      <w:r>
        <w:rPr>
          <w:color w:val="555555"/>
          <w:sz w:val="17"/>
        </w:rPr>
        <w:t xml:space="preserve">Zitiervorschlag: § 25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