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PUAG — Ladung der Zeugen</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Zeugen sind verpflichtet, auf Ladung des Untersuchungsausschusses zu erscheinen. § 50 der Strafprozessordnung findet keine Anwendung.</w:t>
      </w:r>
    </w:p>
    <w:p>
      <w:r>
        <w:t xml:space="preserve">(2) In der Ladung sind Zeugen über das Beweisthema zu unterrichten, über ihre Rechte zu belehren und auf die gesetzlichen Folgen des Ausbleibens sowie darauf hinzuweisen, dass sie einen rechtlichen Beistand ihres Vertrauens zu der Vernehmung hinzuziehen dürfen.</w:t>
      </w:r>
    </w:p>
    <w:p>
      <w:r>
        <w:rPr>
          <w:color w:val="555555"/>
          <w:sz w:val="17"/>
        </w:rPr>
        <w:t xml:space="preserve">Zitiervorschlag: § 20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